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4A" w:rsidRDefault="004970CF" w:rsidP="004970CF">
      <w:pPr>
        <w:jc w:val="center"/>
        <w:rPr>
          <w:rFonts w:ascii="Arial" w:hAnsi="Arial" w:cs="Arial"/>
          <w:b/>
          <w:sz w:val="24"/>
          <w:szCs w:val="24"/>
        </w:rPr>
      </w:pPr>
      <w:r>
        <w:rPr>
          <w:rFonts w:ascii="Arial" w:hAnsi="Arial" w:cs="Arial"/>
          <w:b/>
          <w:sz w:val="24"/>
          <w:szCs w:val="24"/>
        </w:rPr>
        <w:t>DECREE OF THE MINISTER OF COMMUNICATION  AND INFORMATION TECHNOLOGY</w:t>
      </w:r>
    </w:p>
    <w:p w:rsidR="004970CF" w:rsidRDefault="004970CF" w:rsidP="004970CF">
      <w:pPr>
        <w:jc w:val="center"/>
        <w:rPr>
          <w:rFonts w:ascii="Arial" w:hAnsi="Arial" w:cs="Arial"/>
          <w:b/>
          <w:sz w:val="24"/>
          <w:szCs w:val="24"/>
        </w:rPr>
      </w:pPr>
      <w:r>
        <w:rPr>
          <w:rFonts w:ascii="Arial" w:hAnsi="Arial" w:cs="Arial"/>
          <w:b/>
          <w:sz w:val="24"/>
          <w:szCs w:val="24"/>
        </w:rPr>
        <w:t>NUMBER : 15/PER/M.KOMINFO/9/2005</w:t>
      </w:r>
    </w:p>
    <w:p w:rsidR="004970CF" w:rsidRDefault="004970CF" w:rsidP="004970CF">
      <w:pPr>
        <w:jc w:val="center"/>
        <w:rPr>
          <w:rFonts w:ascii="Arial" w:hAnsi="Arial" w:cs="Arial"/>
          <w:b/>
          <w:sz w:val="24"/>
          <w:szCs w:val="24"/>
        </w:rPr>
      </w:pPr>
      <w:r>
        <w:rPr>
          <w:rFonts w:ascii="Arial" w:hAnsi="Arial" w:cs="Arial"/>
          <w:b/>
          <w:sz w:val="24"/>
          <w:szCs w:val="24"/>
        </w:rPr>
        <w:t>ON</w:t>
      </w:r>
    </w:p>
    <w:p w:rsidR="004970CF" w:rsidRDefault="004970CF" w:rsidP="004970CF">
      <w:pPr>
        <w:jc w:val="center"/>
        <w:rPr>
          <w:rFonts w:ascii="Arial" w:hAnsi="Arial" w:cs="Arial"/>
          <w:b/>
          <w:sz w:val="24"/>
          <w:szCs w:val="24"/>
        </w:rPr>
      </w:pPr>
      <w:r>
        <w:rPr>
          <w:rFonts w:ascii="Arial" w:hAnsi="Arial" w:cs="Arial"/>
          <w:b/>
          <w:sz w:val="24"/>
          <w:szCs w:val="24"/>
        </w:rPr>
        <w:t xml:space="preserve">GUIDELINE FOR THE IMPLEMENTATION OF TARIFFS ON NON=TAX STATE INCOME </w:t>
      </w:r>
      <w:r w:rsidR="00251D76">
        <w:rPr>
          <w:rFonts w:ascii="Arial" w:hAnsi="Arial" w:cs="Arial"/>
          <w:b/>
          <w:sz w:val="24"/>
          <w:szCs w:val="24"/>
        </w:rPr>
        <w:t xml:space="preserve">EMANATING </w:t>
      </w:r>
      <w:r>
        <w:rPr>
          <w:rFonts w:ascii="Arial" w:hAnsi="Arial" w:cs="Arial"/>
          <w:b/>
          <w:sz w:val="24"/>
          <w:szCs w:val="24"/>
        </w:rPr>
        <w:t>FROM THE CONTRIBUTION OF UNIVERSAL TELECOMMUNICATION SERVICE OBLIGATION</w:t>
      </w:r>
    </w:p>
    <w:p w:rsidR="004970CF" w:rsidRDefault="004970CF" w:rsidP="004970CF">
      <w:pPr>
        <w:jc w:val="center"/>
        <w:rPr>
          <w:rFonts w:ascii="Arial" w:hAnsi="Arial" w:cs="Arial"/>
          <w:b/>
          <w:sz w:val="24"/>
          <w:szCs w:val="24"/>
        </w:rPr>
      </w:pPr>
    </w:p>
    <w:p w:rsidR="004970CF" w:rsidRDefault="004970CF" w:rsidP="004970CF">
      <w:pPr>
        <w:jc w:val="center"/>
        <w:rPr>
          <w:rFonts w:ascii="Arial" w:hAnsi="Arial" w:cs="Arial"/>
          <w:b/>
          <w:sz w:val="24"/>
          <w:szCs w:val="24"/>
        </w:rPr>
      </w:pPr>
      <w:r>
        <w:rPr>
          <w:rFonts w:ascii="Arial" w:hAnsi="Arial" w:cs="Arial"/>
          <w:b/>
          <w:sz w:val="24"/>
          <w:szCs w:val="24"/>
        </w:rPr>
        <w:t>BY THE GRACE OF GOD THE ALMIGHTY</w:t>
      </w:r>
    </w:p>
    <w:p w:rsidR="004970CF" w:rsidRDefault="004970CF" w:rsidP="004970CF">
      <w:pPr>
        <w:jc w:val="center"/>
        <w:rPr>
          <w:rFonts w:ascii="Arial" w:hAnsi="Arial" w:cs="Arial"/>
          <w:b/>
          <w:sz w:val="24"/>
          <w:szCs w:val="24"/>
        </w:rPr>
      </w:pPr>
    </w:p>
    <w:p w:rsidR="004970CF" w:rsidRDefault="004970CF" w:rsidP="004970CF">
      <w:pPr>
        <w:jc w:val="center"/>
        <w:rPr>
          <w:rFonts w:ascii="Arial" w:hAnsi="Arial" w:cs="Arial"/>
          <w:b/>
          <w:sz w:val="24"/>
          <w:szCs w:val="24"/>
        </w:rPr>
      </w:pPr>
      <w:r>
        <w:rPr>
          <w:rFonts w:ascii="Arial" w:hAnsi="Arial" w:cs="Arial"/>
          <w:b/>
          <w:sz w:val="24"/>
          <w:szCs w:val="24"/>
        </w:rPr>
        <w:t xml:space="preserve">MINISTER OF COMMUNICATION AND INFORMATION TECHNOLOGY,   </w:t>
      </w:r>
    </w:p>
    <w:p w:rsidR="00360CBE" w:rsidRDefault="00360CBE" w:rsidP="004970CF">
      <w:pPr>
        <w:jc w:val="center"/>
        <w:rPr>
          <w:rFonts w:ascii="Arial" w:hAnsi="Arial" w:cs="Arial"/>
          <w:b/>
          <w:sz w:val="24"/>
          <w:szCs w:val="24"/>
        </w:rPr>
      </w:pPr>
    </w:p>
    <w:p w:rsidR="00360CBE" w:rsidRPr="00851F4C" w:rsidRDefault="00360CBE" w:rsidP="00360CBE">
      <w:pPr>
        <w:tabs>
          <w:tab w:val="left" w:pos="2250"/>
        </w:tabs>
        <w:spacing w:after="0"/>
        <w:ind w:left="2340" w:hanging="2340"/>
        <w:jc w:val="both"/>
        <w:rPr>
          <w:rFonts w:ascii="Arial" w:hAnsi="Arial" w:cs="Arial"/>
          <w:sz w:val="24"/>
          <w:szCs w:val="24"/>
        </w:rPr>
      </w:pPr>
      <w:r w:rsidRPr="00851F4C">
        <w:rPr>
          <w:rFonts w:ascii="Arial" w:hAnsi="Arial" w:cs="Arial"/>
          <w:sz w:val="24"/>
          <w:szCs w:val="24"/>
        </w:rPr>
        <w:t>Considering</w:t>
      </w:r>
      <w:r>
        <w:rPr>
          <w:rFonts w:ascii="Arial" w:hAnsi="Arial" w:cs="Arial"/>
          <w:sz w:val="24"/>
          <w:szCs w:val="24"/>
        </w:rPr>
        <w:t xml:space="preserve">        </w:t>
      </w:r>
      <w:r w:rsidRPr="00851F4C">
        <w:rPr>
          <w:rFonts w:ascii="Arial" w:hAnsi="Arial" w:cs="Arial"/>
          <w:sz w:val="24"/>
          <w:szCs w:val="24"/>
        </w:rPr>
        <w:t xml:space="preserve">:    </w:t>
      </w:r>
      <w:r>
        <w:rPr>
          <w:rFonts w:ascii="Arial" w:hAnsi="Arial" w:cs="Arial"/>
          <w:sz w:val="24"/>
          <w:szCs w:val="24"/>
        </w:rPr>
        <w:t xml:space="preserve"> </w:t>
      </w:r>
      <w:r w:rsidRPr="00851F4C">
        <w:rPr>
          <w:rFonts w:ascii="Arial" w:hAnsi="Arial" w:cs="Arial"/>
          <w:sz w:val="24"/>
          <w:szCs w:val="24"/>
        </w:rPr>
        <w:t xml:space="preserve">that </w:t>
      </w:r>
      <w:r>
        <w:rPr>
          <w:rFonts w:ascii="Arial" w:hAnsi="Arial" w:cs="Arial"/>
          <w:sz w:val="24"/>
          <w:szCs w:val="24"/>
        </w:rPr>
        <w:t xml:space="preserve"> </w:t>
      </w:r>
      <w:r w:rsidRPr="00851F4C">
        <w:rPr>
          <w:rFonts w:ascii="Arial" w:hAnsi="Arial" w:cs="Arial"/>
          <w:sz w:val="24"/>
          <w:szCs w:val="24"/>
        </w:rPr>
        <w:t>as</w:t>
      </w:r>
      <w:r>
        <w:rPr>
          <w:rFonts w:ascii="Arial" w:hAnsi="Arial" w:cs="Arial"/>
          <w:sz w:val="24"/>
          <w:szCs w:val="24"/>
        </w:rPr>
        <w:t xml:space="preserve"> </w:t>
      </w:r>
      <w:r w:rsidR="00CF7F77">
        <w:rPr>
          <w:rFonts w:ascii="Arial" w:hAnsi="Arial" w:cs="Arial"/>
          <w:sz w:val="24"/>
          <w:szCs w:val="24"/>
        </w:rPr>
        <w:t xml:space="preserve">an </w:t>
      </w:r>
      <w:r w:rsidRPr="00851F4C">
        <w:rPr>
          <w:rFonts w:ascii="Arial" w:hAnsi="Arial" w:cs="Arial"/>
          <w:sz w:val="24"/>
          <w:szCs w:val="24"/>
        </w:rPr>
        <w:t xml:space="preserve"> implementation </w:t>
      </w:r>
      <w:r>
        <w:rPr>
          <w:rFonts w:ascii="Arial" w:hAnsi="Arial" w:cs="Arial"/>
          <w:sz w:val="24"/>
          <w:szCs w:val="24"/>
        </w:rPr>
        <w:t xml:space="preserve"> </w:t>
      </w:r>
      <w:r w:rsidRPr="00851F4C">
        <w:rPr>
          <w:rFonts w:ascii="Arial" w:hAnsi="Arial" w:cs="Arial"/>
          <w:sz w:val="24"/>
          <w:szCs w:val="24"/>
        </w:rPr>
        <w:t>of  the Government</w:t>
      </w:r>
      <w:r>
        <w:rPr>
          <w:rFonts w:ascii="Arial" w:hAnsi="Arial" w:cs="Arial"/>
          <w:sz w:val="24"/>
          <w:szCs w:val="24"/>
        </w:rPr>
        <w:t xml:space="preserve"> </w:t>
      </w:r>
      <w:r w:rsidRPr="00851F4C">
        <w:rPr>
          <w:rFonts w:ascii="Arial" w:hAnsi="Arial" w:cs="Arial"/>
          <w:sz w:val="24"/>
          <w:szCs w:val="24"/>
        </w:rPr>
        <w:t xml:space="preserve"> Regulation </w:t>
      </w:r>
      <w:r>
        <w:rPr>
          <w:rFonts w:ascii="Arial" w:hAnsi="Arial" w:cs="Arial"/>
          <w:sz w:val="24"/>
          <w:szCs w:val="24"/>
        </w:rPr>
        <w:t xml:space="preserve"> </w:t>
      </w:r>
      <w:r w:rsidRPr="00851F4C">
        <w:rPr>
          <w:rFonts w:ascii="Arial" w:hAnsi="Arial" w:cs="Arial"/>
          <w:sz w:val="24"/>
          <w:szCs w:val="24"/>
        </w:rPr>
        <w:t>of</w:t>
      </w:r>
      <w:r>
        <w:rPr>
          <w:rFonts w:ascii="Arial" w:hAnsi="Arial" w:cs="Arial"/>
          <w:sz w:val="24"/>
          <w:szCs w:val="24"/>
        </w:rPr>
        <w:t xml:space="preserve">  </w:t>
      </w:r>
      <w:r w:rsidRPr="00851F4C">
        <w:rPr>
          <w:rFonts w:ascii="Arial" w:hAnsi="Arial" w:cs="Arial"/>
          <w:sz w:val="24"/>
          <w:szCs w:val="24"/>
        </w:rPr>
        <w:t xml:space="preserve"> the Republic of Indonesia Number 28 Year 2005 on Tariffs of the Kinds of Non-Tax State Income  Applicable at the Department of </w:t>
      </w:r>
      <w:r>
        <w:rPr>
          <w:rFonts w:ascii="Arial" w:hAnsi="Arial" w:cs="Arial"/>
          <w:sz w:val="24"/>
          <w:szCs w:val="24"/>
        </w:rPr>
        <w:t xml:space="preserve"> </w:t>
      </w:r>
      <w:r w:rsidRPr="00851F4C">
        <w:rPr>
          <w:rFonts w:ascii="Arial" w:hAnsi="Arial" w:cs="Arial"/>
          <w:sz w:val="24"/>
          <w:szCs w:val="24"/>
        </w:rPr>
        <w:t xml:space="preserve">Communication and Information Technology, it is considered </w:t>
      </w:r>
      <w:r>
        <w:rPr>
          <w:rFonts w:ascii="Arial" w:hAnsi="Arial" w:cs="Arial"/>
          <w:sz w:val="24"/>
          <w:szCs w:val="24"/>
        </w:rPr>
        <w:t xml:space="preserve"> </w:t>
      </w:r>
      <w:r w:rsidRPr="00851F4C">
        <w:rPr>
          <w:rFonts w:ascii="Arial" w:hAnsi="Arial" w:cs="Arial"/>
          <w:sz w:val="24"/>
          <w:szCs w:val="24"/>
        </w:rPr>
        <w:t xml:space="preserve">necessary to define a Guideline for the Implementation of Tariffs  </w:t>
      </w:r>
      <w:r>
        <w:rPr>
          <w:rFonts w:ascii="Arial" w:hAnsi="Arial" w:cs="Arial"/>
          <w:sz w:val="24"/>
          <w:szCs w:val="24"/>
        </w:rPr>
        <w:t xml:space="preserve"> </w:t>
      </w:r>
      <w:r w:rsidRPr="00851F4C">
        <w:rPr>
          <w:rFonts w:ascii="Arial" w:hAnsi="Arial" w:cs="Arial"/>
          <w:sz w:val="24"/>
          <w:szCs w:val="24"/>
        </w:rPr>
        <w:t>on Non-Tax State Income Emanating from the Co</w:t>
      </w:r>
      <w:r w:rsidR="00CF7F77">
        <w:rPr>
          <w:rFonts w:ascii="Arial" w:hAnsi="Arial" w:cs="Arial"/>
          <w:sz w:val="24"/>
          <w:szCs w:val="24"/>
        </w:rPr>
        <w:t xml:space="preserve">ntribution of Universal Telecommunication Service Obligation </w:t>
      </w:r>
      <w:r w:rsidRPr="00851F4C">
        <w:rPr>
          <w:rFonts w:ascii="Arial" w:hAnsi="Arial" w:cs="Arial"/>
          <w:sz w:val="24"/>
          <w:szCs w:val="24"/>
        </w:rPr>
        <w:t xml:space="preserve">by issuing a Decree  of the </w:t>
      </w:r>
      <w:r>
        <w:rPr>
          <w:rFonts w:ascii="Arial" w:hAnsi="Arial" w:cs="Arial"/>
          <w:sz w:val="24"/>
          <w:szCs w:val="24"/>
        </w:rPr>
        <w:t xml:space="preserve"> </w:t>
      </w:r>
      <w:r w:rsidRPr="00851F4C">
        <w:rPr>
          <w:rFonts w:ascii="Arial" w:hAnsi="Arial" w:cs="Arial"/>
          <w:sz w:val="24"/>
          <w:szCs w:val="24"/>
        </w:rPr>
        <w:t>Minister of Communication and Information Technology.</w:t>
      </w:r>
    </w:p>
    <w:p w:rsidR="00360CBE" w:rsidRPr="00851F4C" w:rsidRDefault="00360CBE" w:rsidP="00360CBE">
      <w:pPr>
        <w:spacing w:after="0"/>
        <w:ind w:left="2340" w:hanging="2340"/>
        <w:jc w:val="both"/>
        <w:rPr>
          <w:rFonts w:ascii="Arial" w:hAnsi="Arial" w:cs="Arial"/>
          <w:sz w:val="24"/>
          <w:szCs w:val="24"/>
        </w:rPr>
      </w:pPr>
    </w:p>
    <w:p w:rsidR="00360CBE" w:rsidRPr="00851F4C" w:rsidRDefault="00360CBE" w:rsidP="00360CBE">
      <w:pPr>
        <w:spacing w:after="0"/>
        <w:ind w:left="2160" w:hanging="2160"/>
        <w:jc w:val="both"/>
        <w:rPr>
          <w:rFonts w:ascii="Arial" w:hAnsi="Arial" w:cs="Arial"/>
          <w:sz w:val="24"/>
          <w:szCs w:val="24"/>
        </w:rPr>
      </w:pPr>
      <w:r w:rsidRPr="00851F4C">
        <w:rPr>
          <w:rFonts w:ascii="Arial" w:hAnsi="Arial" w:cs="Arial"/>
          <w:sz w:val="24"/>
          <w:szCs w:val="24"/>
        </w:rPr>
        <w:t xml:space="preserve">                                 </w:t>
      </w:r>
    </w:p>
    <w:p w:rsidR="00360CBE" w:rsidRPr="00851F4C" w:rsidRDefault="00360CBE" w:rsidP="00360CBE">
      <w:pPr>
        <w:spacing w:after="0"/>
        <w:ind w:left="2520" w:hanging="2520"/>
        <w:jc w:val="both"/>
        <w:rPr>
          <w:rFonts w:ascii="Arial" w:hAnsi="Arial" w:cs="Arial"/>
          <w:sz w:val="24"/>
          <w:szCs w:val="24"/>
        </w:rPr>
      </w:pPr>
      <w:r w:rsidRPr="00851F4C">
        <w:rPr>
          <w:rFonts w:ascii="Arial" w:hAnsi="Arial" w:cs="Arial"/>
          <w:sz w:val="24"/>
          <w:szCs w:val="24"/>
        </w:rPr>
        <w:t>Bearing in mind:     1.  Law of the Republic of Indonesia  Number 20 Year 1997 on the Kinds of Non-Tax  State Income  (State Gazette of the                                          Republic  of  Indonesia  Number  43  Year 1997,  Supplement   to  the State  Gazette  of the Republic of Indonesia Number 3687);</w:t>
      </w:r>
    </w:p>
    <w:p w:rsidR="00360CBE" w:rsidRPr="00851F4C" w:rsidRDefault="00360CBE" w:rsidP="00360CBE">
      <w:pPr>
        <w:spacing w:after="0"/>
        <w:ind w:left="1980" w:hanging="1980"/>
        <w:jc w:val="both"/>
        <w:rPr>
          <w:rFonts w:ascii="Arial" w:hAnsi="Arial" w:cs="Arial"/>
          <w:sz w:val="24"/>
          <w:szCs w:val="24"/>
        </w:rPr>
      </w:pPr>
    </w:p>
    <w:p w:rsidR="00360CBE" w:rsidRPr="00851F4C" w:rsidRDefault="00360CBE" w:rsidP="00360CBE">
      <w:pPr>
        <w:spacing w:after="0"/>
        <w:ind w:left="2520" w:hanging="360"/>
        <w:jc w:val="both"/>
        <w:rPr>
          <w:rFonts w:ascii="Arial" w:hAnsi="Arial" w:cs="Arial"/>
          <w:sz w:val="24"/>
          <w:szCs w:val="24"/>
        </w:rPr>
      </w:pPr>
      <w:r w:rsidRPr="00851F4C">
        <w:rPr>
          <w:rFonts w:ascii="Arial" w:hAnsi="Arial" w:cs="Arial"/>
          <w:sz w:val="24"/>
          <w:szCs w:val="24"/>
        </w:rPr>
        <w:t xml:space="preserve">2. </w:t>
      </w:r>
      <w:r w:rsidRPr="00851F4C">
        <w:rPr>
          <w:rFonts w:ascii="Arial" w:hAnsi="Arial" w:cs="Arial"/>
          <w:sz w:val="24"/>
          <w:szCs w:val="24"/>
        </w:rPr>
        <w:tab/>
        <w:t>Law  of  the   Republic  of  Indonesia   Number   36   Year   1999    on</w:t>
      </w:r>
      <w:r>
        <w:rPr>
          <w:rFonts w:ascii="Arial" w:hAnsi="Arial" w:cs="Arial"/>
          <w:sz w:val="24"/>
          <w:szCs w:val="24"/>
        </w:rPr>
        <w:t xml:space="preserve"> </w:t>
      </w:r>
      <w:r w:rsidRPr="00851F4C">
        <w:rPr>
          <w:rFonts w:ascii="Arial" w:hAnsi="Arial" w:cs="Arial"/>
          <w:sz w:val="24"/>
          <w:szCs w:val="24"/>
        </w:rPr>
        <w:t xml:space="preserve"> Telecommunication   (State   Gazette   of   the   Republic of Indonesia</w:t>
      </w:r>
      <w:r>
        <w:rPr>
          <w:rFonts w:ascii="Arial" w:hAnsi="Arial" w:cs="Arial"/>
          <w:sz w:val="24"/>
          <w:szCs w:val="24"/>
        </w:rPr>
        <w:t xml:space="preserve"> </w:t>
      </w:r>
      <w:r w:rsidRPr="00851F4C">
        <w:rPr>
          <w:rFonts w:ascii="Arial" w:hAnsi="Arial" w:cs="Arial"/>
          <w:sz w:val="24"/>
          <w:szCs w:val="24"/>
        </w:rPr>
        <w:t>Number 154 Year 1999, Supplement to the State Gazette of the Republic of Indonesia Number 3881);</w:t>
      </w:r>
    </w:p>
    <w:p w:rsidR="00360CBE" w:rsidRPr="00851F4C" w:rsidRDefault="00360CBE" w:rsidP="00360CBE">
      <w:pPr>
        <w:spacing w:after="0"/>
        <w:jc w:val="both"/>
        <w:rPr>
          <w:rFonts w:ascii="Arial" w:hAnsi="Arial" w:cs="Arial"/>
          <w:sz w:val="24"/>
          <w:szCs w:val="24"/>
        </w:rPr>
      </w:pPr>
    </w:p>
    <w:p w:rsidR="00360CBE" w:rsidRPr="00851F4C" w:rsidRDefault="00360CBE" w:rsidP="00360CBE">
      <w:pPr>
        <w:numPr>
          <w:ilvl w:val="0"/>
          <w:numId w:val="3"/>
        </w:numPr>
        <w:tabs>
          <w:tab w:val="clear" w:pos="2880"/>
        </w:tabs>
        <w:spacing w:after="0" w:line="240" w:lineRule="auto"/>
        <w:ind w:left="2520"/>
        <w:jc w:val="both"/>
        <w:rPr>
          <w:rFonts w:ascii="Arial" w:hAnsi="Arial" w:cs="Arial"/>
          <w:sz w:val="24"/>
          <w:szCs w:val="24"/>
        </w:rPr>
      </w:pPr>
      <w:r w:rsidRPr="00851F4C">
        <w:rPr>
          <w:rFonts w:ascii="Arial" w:hAnsi="Arial" w:cs="Arial"/>
          <w:sz w:val="24"/>
          <w:szCs w:val="24"/>
        </w:rPr>
        <w:lastRenderedPageBreak/>
        <w:t xml:space="preserve">Government Regulation of the Republic of Indonesia Number 22 Year 1997 on  the Kinds of Non-Tax State Income (State Gazette of the Republic of Indonesia Number 57 Year 1997, Supplement to the  State Gazette of the Republic of Indonesia Number 3694) as amended by the Government Regulation of the Republic of Indonesia Number 52 Year 1998 (State Gazette of the Republic of Indonesia Number 85 Year 1998, Supplement to the State Gazette of the Republic of Indonesia Number 3760); </w:t>
      </w:r>
    </w:p>
    <w:p w:rsidR="00360CBE" w:rsidRPr="00851F4C" w:rsidRDefault="00360CBE" w:rsidP="00360CBE">
      <w:pPr>
        <w:spacing w:after="0" w:line="240" w:lineRule="auto"/>
        <w:ind w:left="2160"/>
        <w:jc w:val="both"/>
        <w:rPr>
          <w:rFonts w:ascii="Arial" w:hAnsi="Arial" w:cs="Arial"/>
          <w:sz w:val="24"/>
          <w:szCs w:val="24"/>
        </w:rPr>
      </w:pPr>
    </w:p>
    <w:p w:rsidR="00360CBE" w:rsidRPr="00851F4C" w:rsidRDefault="00360CBE" w:rsidP="00360CBE">
      <w:pPr>
        <w:numPr>
          <w:ilvl w:val="0"/>
          <w:numId w:val="3"/>
        </w:numPr>
        <w:tabs>
          <w:tab w:val="clear" w:pos="2880"/>
        </w:tabs>
        <w:spacing w:after="0" w:line="240" w:lineRule="auto"/>
        <w:ind w:left="2520"/>
        <w:jc w:val="both"/>
        <w:rPr>
          <w:rFonts w:ascii="Arial" w:hAnsi="Arial" w:cs="Arial"/>
          <w:sz w:val="24"/>
          <w:szCs w:val="24"/>
        </w:rPr>
      </w:pPr>
      <w:r w:rsidRPr="00851F4C">
        <w:rPr>
          <w:rFonts w:ascii="Arial" w:hAnsi="Arial" w:cs="Arial"/>
          <w:sz w:val="24"/>
          <w:szCs w:val="24"/>
        </w:rPr>
        <w:t>Government Regulation of the Republic of Indonesia Number 73 Year 1999 on Procedure of Using Non-Tax State Income Emanating From Certain Activities (State Gazette of the Republic of Indonesia Number 136 Year 1999, Supplement to the  State Gazette of the Republic of Indonesia Number 3871);</w:t>
      </w:r>
    </w:p>
    <w:p w:rsidR="00360CBE" w:rsidRPr="00851F4C" w:rsidRDefault="00360CBE" w:rsidP="00360CBE">
      <w:pPr>
        <w:spacing w:after="0" w:line="240" w:lineRule="auto"/>
        <w:ind w:left="2160"/>
        <w:jc w:val="both"/>
        <w:rPr>
          <w:rFonts w:ascii="Arial" w:hAnsi="Arial" w:cs="Arial"/>
          <w:sz w:val="24"/>
          <w:szCs w:val="24"/>
        </w:rPr>
      </w:pPr>
    </w:p>
    <w:p w:rsidR="00360CBE" w:rsidRPr="00851F4C" w:rsidRDefault="00360CBE" w:rsidP="00360CBE">
      <w:pPr>
        <w:numPr>
          <w:ilvl w:val="0"/>
          <w:numId w:val="3"/>
        </w:numPr>
        <w:tabs>
          <w:tab w:val="clear" w:pos="2880"/>
        </w:tabs>
        <w:spacing w:after="0" w:line="240" w:lineRule="auto"/>
        <w:ind w:left="2520"/>
        <w:jc w:val="both"/>
        <w:rPr>
          <w:rFonts w:ascii="Arial" w:hAnsi="Arial" w:cs="Arial"/>
          <w:sz w:val="24"/>
          <w:szCs w:val="24"/>
        </w:rPr>
      </w:pPr>
      <w:r w:rsidRPr="00851F4C">
        <w:rPr>
          <w:rFonts w:ascii="Arial" w:hAnsi="Arial" w:cs="Arial"/>
          <w:sz w:val="24"/>
          <w:szCs w:val="24"/>
        </w:rPr>
        <w:t>Government Regulation of the Republic of Indonesia Number 28 Year 2005 on Tariffs of the Kinds of Non-Tax State Income Applicable at the Department of Communication and Information Technology  (State Gazette of the Republic of Indonesia Number 57 Year 2005, Supplement to the  State Gazette of the Republic of Indonesia Number 4511);</w:t>
      </w:r>
    </w:p>
    <w:p w:rsidR="00360CBE" w:rsidRPr="00851F4C" w:rsidRDefault="00360CBE" w:rsidP="00360CBE">
      <w:pPr>
        <w:spacing w:after="0" w:line="240" w:lineRule="auto"/>
        <w:ind w:left="2160"/>
        <w:jc w:val="both"/>
        <w:rPr>
          <w:rFonts w:ascii="Arial" w:hAnsi="Arial" w:cs="Arial"/>
          <w:sz w:val="24"/>
          <w:szCs w:val="24"/>
        </w:rPr>
      </w:pPr>
    </w:p>
    <w:p w:rsidR="00360CBE" w:rsidRPr="00851F4C" w:rsidRDefault="00360CBE" w:rsidP="00360CBE">
      <w:pPr>
        <w:numPr>
          <w:ilvl w:val="0"/>
          <w:numId w:val="3"/>
        </w:numPr>
        <w:tabs>
          <w:tab w:val="clear" w:pos="2880"/>
        </w:tabs>
        <w:spacing w:after="0" w:line="240" w:lineRule="auto"/>
        <w:ind w:left="2520"/>
        <w:jc w:val="both"/>
        <w:rPr>
          <w:rFonts w:ascii="Arial" w:hAnsi="Arial" w:cs="Arial"/>
          <w:sz w:val="24"/>
          <w:szCs w:val="24"/>
        </w:rPr>
      </w:pPr>
      <w:r w:rsidRPr="00851F4C">
        <w:rPr>
          <w:rFonts w:ascii="Arial" w:hAnsi="Arial" w:cs="Arial"/>
          <w:sz w:val="24"/>
          <w:szCs w:val="24"/>
        </w:rPr>
        <w:t>Decision of the President of the Republic of Indonesia Number 42 Year 2002 on Guideline for the Implementation of State Budget of Income and Expenditure as amended by the Decision of the President of the Republic of Indonesia Number 72 Year 2004;</w:t>
      </w:r>
    </w:p>
    <w:p w:rsidR="00360CBE" w:rsidRPr="00851F4C" w:rsidRDefault="00360CBE" w:rsidP="00360CBE">
      <w:pPr>
        <w:spacing w:after="0" w:line="240" w:lineRule="auto"/>
        <w:ind w:left="2160"/>
        <w:jc w:val="both"/>
        <w:rPr>
          <w:rFonts w:ascii="Arial" w:hAnsi="Arial" w:cs="Arial"/>
          <w:sz w:val="24"/>
          <w:szCs w:val="24"/>
        </w:rPr>
      </w:pPr>
    </w:p>
    <w:p w:rsidR="00360CBE" w:rsidRPr="00851F4C" w:rsidRDefault="00360CBE" w:rsidP="00360CBE">
      <w:pPr>
        <w:numPr>
          <w:ilvl w:val="0"/>
          <w:numId w:val="3"/>
        </w:numPr>
        <w:tabs>
          <w:tab w:val="clear" w:pos="2880"/>
        </w:tabs>
        <w:spacing w:after="0" w:line="240" w:lineRule="auto"/>
        <w:ind w:left="2520"/>
        <w:jc w:val="both"/>
        <w:rPr>
          <w:rFonts w:ascii="Arial" w:hAnsi="Arial" w:cs="Arial"/>
          <w:sz w:val="24"/>
          <w:szCs w:val="24"/>
        </w:rPr>
      </w:pPr>
      <w:r w:rsidRPr="00851F4C">
        <w:rPr>
          <w:rFonts w:ascii="Arial" w:hAnsi="Arial" w:cs="Arial"/>
          <w:sz w:val="24"/>
          <w:szCs w:val="24"/>
        </w:rPr>
        <w:t>Decree of the President of the Republic of Indonesia Number 10 Year 2005 on Organizational Unit</w:t>
      </w:r>
      <w:r w:rsidR="001E4C00">
        <w:rPr>
          <w:rFonts w:ascii="Arial" w:hAnsi="Arial" w:cs="Arial"/>
          <w:sz w:val="24"/>
          <w:szCs w:val="24"/>
        </w:rPr>
        <w:t>s</w:t>
      </w:r>
      <w:r w:rsidRPr="00851F4C">
        <w:rPr>
          <w:rFonts w:ascii="Arial" w:hAnsi="Arial" w:cs="Arial"/>
          <w:sz w:val="24"/>
          <w:szCs w:val="24"/>
        </w:rPr>
        <w:t xml:space="preserve"> and Duties of Echelon I of State Ministries of the Republic of Indonesia  as amended by the Decree of the President of the Republic of Indonesia Number 15 Year 2005;</w:t>
      </w:r>
    </w:p>
    <w:p w:rsidR="00360CBE" w:rsidRPr="00851F4C" w:rsidRDefault="00360CBE" w:rsidP="00360CBE">
      <w:pPr>
        <w:spacing w:after="0" w:line="240" w:lineRule="auto"/>
        <w:ind w:left="2160"/>
        <w:jc w:val="both"/>
        <w:rPr>
          <w:rFonts w:ascii="Arial" w:hAnsi="Arial" w:cs="Arial"/>
          <w:sz w:val="24"/>
          <w:szCs w:val="24"/>
        </w:rPr>
      </w:pPr>
    </w:p>
    <w:p w:rsidR="00360CBE" w:rsidRDefault="00360CBE" w:rsidP="00360CBE">
      <w:pPr>
        <w:numPr>
          <w:ilvl w:val="0"/>
          <w:numId w:val="3"/>
        </w:numPr>
        <w:tabs>
          <w:tab w:val="clear" w:pos="2880"/>
        </w:tabs>
        <w:spacing w:after="0" w:line="240" w:lineRule="auto"/>
        <w:ind w:left="2520"/>
        <w:jc w:val="both"/>
        <w:rPr>
          <w:rFonts w:ascii="Arial" w:hAnsi="Arial" w:cs="Arial"/>
          <w:sz w:val="24"/>
          <w:szCs w:val="24"/>
        </w:rPr>
      </w:pPr>
      <w:r w:rsidRPr="00851F4C">
        <w:rPr>
          <w:rFonts w:ascii="Arial" w:hAnsi="Arial" w:cs="Arial"/>
          <w:sz w:val="24"/>
          <w:szCs w:val="24"/>
        </w:rPr>
        <w:t xml:space="preserve">Decision of the Minister of Communication Number </w:t>
      </w:r>
      <w:r w:rsidR="001E4C00">
        <w:rPr>
          <w:rFonts w:ascii="Arial" w:hAnsi="Arial" w:cs="Arial"/>
          <w:sz w:val="24"/>
          <w:szCs w:val="24"/>
        </w:rPr>
        <w:t>34</w:t>
      </w:r>
      <w:r w:rsidRPr="00851F4C">
        <w:rPr>
          <w:rFonts w:ascii="Arial" w:hAnsi="Arial" w:cs="Arial"/>
          <w:sz w:val="24"/>
          <w:szCs w:val="24"/>
        </w:rPr>
        <w:t xml:space="preserve"> Year 200</w:t>
      </w:r>
      <w:r w:rsidR="001E4C00">
        <w:rPr>
          <w:rFonts w:ascii="Arial" w:hAnsi="Arial" w:cs="Arial"/>
          <w:sz w:val="24"/>
          <w:szCs w:val="24"/>
        </w:rPr>
        <w:t>4</w:t>
      </w:r>
      <w:r w:rsidRPr="00851F4C">
        <w:rPr>
          <w:rFonts w:ascii="Arial" w:hAnsi="Arial" w:cs="Arial"/>
          <w:sz w:val="24"/>
          <w:szCs w:val="24"/>
        </w:rPr>
        <w:t xml:space="preserve"> on </w:t>
      </w:r>
      <w:r w:rsidR="001E4C00">
        <w:rPr>
          <w:rFonts w:ascii="Arial" w:hAnsi="Arial" w:cs="Arial"/>
          <w:sz w:val="24"/>
          <w:szCs w:val="24"/>
        </w:rPr>
        <w:t>Universal Service Obligation;</w:t>
      </w:r>
    </w:p>
    <w:p w:rsidR="001E4C00" w:rsidRDefault="001E4C00" w:rsidP="001E4C00">
      <w:pPr>
        <w:spacing w:after="0" w:line="240" w:lineRule="auto"/>
        <w:ind w:left="2160"/>
        <w:jc w:val="both"/>
        <w:rPr>
          <w:rFonts w:ascii="Arial" w:hAnsi="Arial" w:cs="Arial"/>
          <w:sz w:val="24"/>
          <w:szCs w:val="24"/>
        </w:rPr>
      </w:pPr>
    </w:p>
    <w:p w:rsidR="00360CBE" w:rsidRPr="001E4C00" w:rsidRDefault="001E4C00" w:rsidP="00360CBE">
      <w:pPr>
        <w:numPr>
          <w:ilvl w:val="0"/>
          <w:numId w:val="3"/>
        </w:numPr>
        <w:tabs>
          <w:tab w:val="clear" w:pos="2880"/>
        </w:tabs>
        <w:spacing w:after="0" w:line="240" w:lineRule="auto"/>
        <w:ind w:left="2520"/>
        <w:jc w:val="both"/>
        <w:rPr>
          <w:rFonts w:ascii="Arial" w:hAnsi="Arial" w:cs="Arial"/>
          <w:sz w:val="24"/>
          <w:szCs w:val="24"/>
        </w:rPr>
      </w:pPr>
      <w:r w:rsidRPr="001E4C00">
        <w:rPr>
          <w:rFonts w:ascii="Arial" w:hAnsi="Arial" w:cs="Arial"/>
          <w:sz w:val="24"/>
          <w:szCs w:val="24"/>
        </w:rPr>
        <w:t>D</w:t>
      </w:r>
      <w:r w:rsidR="00360CBE" w:rsidRPr="001E4C00">
        <w:rPr>
          <w:rFonts w:ascii="Arial" w:hAnsi="Arial" w:cs="Arial"/>
          <w:sz w:val="24"/>
          <w:szCs w:val="24"/>
        </w:rPr>
        <w:t>ecree of the Minister of Communication and Information Technology  Number 01/P/M.K</w:t>
      </w:r>
      <w:r>
        <w:rPr>
          <w:rFonts w:ascii="Arial" w:hAnsi="Arial" w:cs="Arial"/>
          <w:sz w:val="24"/>
          <w:szCs w:val="24"/>
        </w:rPr>
        <w:t>OMINFO</w:t>
      </w:r>
      <w:r w:rsidR="00360CBE" w:rsidRPr="001E4C00">
        <w:rPr>
          <w:rFonts w:ascii="Arial" w:hAnsi="Arial" w:cs="Arial"/>
          <w:sz w:val="24"/>
          <w:szCs w:val="24"/>
        </w:rPr>
        <w:t>/4/2005 on Organizational Structure and Work Method of the Department of Communication and Information Technology;</w:t>
      </w:r>
    </w:p>
    <w:p w:rsidR="00360CBE" w:rsidRPr="00851F4C" w:rsidRDefault="00360CBE" w:rsidP="00360CBE">
      <w:pPr>
        <w:spacing w:after="0" w:line="240" w:lineRule="auto"/>
        <w:ind w:left="1980"/>
        <w:jc w:val="both"/>
        <w:rPr>
          <w:rFonts w:ascii="Arial" w:hAnsi="Arial" w:cs="Arial"/>
          <w:sz w:val="24"/>
          <w:szCs w:val="24"/>
        </w:rPr>
      </w:pPr>
    </w:p>
    <w:p w:rsidR="00360CBE" w:rsidRPr="00851F4C" w:rsidRDefault="00360CBE" w:rsidP="00360CBE">
      <w:pPr>
        <w:numPr>
          <w:ilvl w:val="0"/>
          <w:numId w:val="3"/>
        </w:numPr>
        <w:tabs>
          <w:tab w:val="clear" w:pos="2880"/>
        </w:tabs>
        <w:spacing w:after="0" w:line="240" w:lineRule="auto"/>
        <w:ind w:left="2520"/>
        <w:jc w:val="both"/>
        <w:rPr>
          <w:rFonts w:ascii="Arial" w:hAnsi="Arial" w:cs="Arial"/>
          <w:sz w:val="24"/>
          <w:szCs w:val="24"/>
        </w:rPr>
      </w:pPr>
      <w:r w:rsidRPr="00851F4C">
        <w:rPr>
          <w:rFonts w:ascii="Arial" w:hAnsi="Arial" w:cs="Arial"/>
          <w:sz w:val="24"/>
          <w:szCs w:val="24"/>
        </w:rPr>
        <w:t>Decree of the Minister of Communication and Information Technology Number 03/P/M.K</w:t>
      </w:r>
      <w:r w:rsidR="001E4C00">
        <w:rPr>
          <w:rFonts w:ascii="Arial" w:hAnsi="Arial" w:cs="Arial"/>
          <w:sz w:val="24"/>
          <w:szCs w:val="24"/>
        </w:rPr>
        <w:t>OMINFO</w:t>
      </w:r>
      <w:r w:rsidRPr="00851F4C">
        <w:rPr>
          <w:rFonts w:ascii="Arial" w:hAnsi="Arial" w:cs="Arial"/>
          <w:sz w:val="24"/>
          <w:szCs w:val="24"/>
        </w:rPr>
        <w:t xml:space="preserve">/5/2005 on Adjustment of Nomenclatures of a Number of Decisions/Decrees of the </w:t>
      </w:r>
      <w:r w:rsidRPr="00851F4C">
        <w:rPr>
          <w:rFonts w:ascii="Arial" w:hAnsi="Arial" w:cs="Arial"/>
          <w:sz w:val="24"/>
          <w:szCs w:val="24"/>
        </w:rPr>
        <w:lastRenderedPageBreak/>
        <w:t xml:space="preserve">Minister of Communication which Regulate Special Material Content in the Field of Post and Telecommunication. </w:t>
      </w:r>
    </w:p>
    <w:p w:rsidR="00360CBE" w:rsidRPr="00851F4C" w:rsidRDefault="00360CBE" w:rsidP="00360CBE">
      <w:pPr>
        <w:spacing w:after="0" w:line="240" w:lineRule="auto"/>
        <w:ind w:left="1800"/>
        <w:jc w:val="both"/>
        <w:rPr>
          <w:rFonts w:ascii="Arial" w:hAnsi="Arial" w:cs="Arial"/>
          <w:sz w:val="24"/>
          <w:szCs w:val="24"/>
        </w:rPr>
      </w:pPr>
    </w:p>
    <w:p w:rsidR="00251D76" w:rsidRDefault="00251D76" w:rsidP="00360CBE">
      <w:pPr>
        <w:jc w:val="center"/>
        <w:rPr>
          <w:rFonts w:ascii="Arial" w:hAnsi="Arial" w:cs="Arial"/>
          <w:b/>
          <w:sz w:val="24"/>
          <w:szCs w:val="24"/>
        </w:rPr>
      </w:pPr>
    </w:p>
    <w:p w:rsidR="00360CBE" w:rsidRPr="00851F4C" w:rsidRDefault="00360CBE" w:rsidP="00360CBE">
      <w:pPr>
        <w:jc w:val="center"/>
        <w:rPr>
          <w:rFonts w:ascii="Arial" w:hAnsi="Arial" w:cs="Arial"/>
          <w:b/>
          <w:sz w:val="24"/>
          <w:szCs w:val="24"/>
        </w:rPr>
      </w:pPr>
      <w:r w:rsidRPr="00851F4C">
        <w:rPr>
          <w:rFonts w:ascii="Arial" w:hAnsi="Arial" w:cs="Arial"/>
          <w:b/>
          <w:sz w:val="24"/>
          <w:szCs w:val="24"/>
        </w:rPr>
        <w:t>DECIDES</w:t>
      </w:r>
    </w:p>
    <w:p w:rsidR="00360CBE" w:rsidRDefault="00360CBE" w:rsidP="00360CBE">
      <w:pPr>
        <w:spacing w:after="0" w:line="240" w:lineRule="auto"/>
        <w:ind w:left="2160" w:hanging="2160"/>
        <w:jc w:val="both"/>
        <w:rPr>
          <w:rFonts w:ascii="Arial" w:hAnsi="Arial" w:cs="Arial"/>
          <w:sz w:val="24"/>
          <w:szCs w:val="24"/>
        </w:rPr>
      </w:pPr>
      <w:r w:rsidRPr="00851F4C">
        <w:rPr>
          <w:rFonts w:ascii="Arial" w:hAnsi="Arial" w:cs="Arial"/>
          <w:b/>
          <w:sz w:val="24"/>
          <w:szCs w:val="24"/>
        </w:rPr>
        <w:t xml:space="preserve">To issue:     </w:t>
      </w:r>
      <w:r w:rsidRPr="00851F4C">
        <w:rPr>
          <w:rFonts w:ascii="Arial" w:hAnsi="Arial" w:cs="Arial"/>
          <w:b/>
          <w:sz w:val="24"/>
          <w:szCs w:val="24"/>
        </w:rPr>
        <w:tab/>
        <w:t>DECREE OF THE MINISTER OF COMMUNICATION AND INFORMATION</w:t>
      </w:r>
      <w:r>
        <w:rPr>
          <w:rFonts w:ascii="Arial" w:hAnsi="Arial" w:cs="Arial"/>
          <w:b/>
          <w:sz w:val="24"/>
          <w:szCs w:val="24"/>
        </w:rPr>
        <w:t xml:space="preserve"> </w:t>
      </w:r>
      <w:r w:rsidRPr="00851F4C">
        <w:rPr>
          <w:rFonts w:ascii="Arial" w:hAnsi="Arial" w:cs="Arial"/>
          <w:b/>
          <w:sz w:val="24"/>
          <w:szCs w:val="24"/>
        </w:rPr>
        <w:t>TECHNOLOGY ON GUIDELINE FOR THE IMPLEMENTATION OF TARIFFS ON NON-TAX STATE INCOME EMANATING FROM THE CO</w:t>
      </w:r>
      <w:r w:rsidR="00251D76">
        <w:rPr>
          <w:rFonts w:ascii="Arial" w:hAnsi="Arial" w:cs="Arial"/>
          <w:b/>
          <w:sz w:val="24"/>
          <w:szCs w:val="24"/>
        </w:rPr>
        <w:t xml:space="preserve">NTRIBUTION </w:t>
      </w:r>
      <w:r>
        <w:rPr>
          <w:rFonts w:ascii="Arial" w:hAnsi="Arial" w:cs="Arial"/>
          <w:b/>
        </w:rPr>
        <w:t xml:space="preserve">OF </w:t>
      </w:r>
      <w:r w:rsidR="00251D76">
        <w:rPr>
          <w:rFonts w:ascii="Arial" w:hAnsi="Arial" w:cs="Arial"/>
          <w:b/>
        </w:rPr>
        <w:t>UNIVERSAL TELECOMMUNICATION SERVICE OBLIGATIION</w:t>
      </w:r>
    </w:p>
    <w:p w:rsidR="00360CBE" w:rsidRDefault="00360CBE" w:rsidP="00360CBE">
      <w:pPr>
        <w:spacing w:after="0" w:line="240" w:lineRule="auto"/>
        <w:ind w:left="2160" w:hanging="2160"/>
        <w:jc w:val="both"/>
        <w:rPr>
          <w:rFonts w:ascii="Arial" w:hAnsi="Arial" w:cs="Arial"/>
          <w:sz w:val="24"/>
          <w:szCs w:val="24"/>
        </w:rPr>
      </w:pPr>
    </w:p>
    <w:p w:rsidR="00360CBE" w:rsidRDefault="00360CBE" w:rsidP="00360CBE">
      <w:pPr>
        <w:spacing w:after="0" w:line="240" w:lineRule="auto"/>
        <w:jc w:val="center"/>
        <w:rPr>
          <w:rFonts w:ascii="Arial" w:hAnsi="Arial" w:cs="Arial"/>
          <w:b/>
          <w:sz w:val="24"/>
          <w:szCs w:val="24"/>
        </w:rPr>
      </w:pPr>
    </w:p>
    <w:p w:rsidR="00251D76" w:rsidRDefault="00251D76" w:rsidP="00360CBE">
      <w:pPr>
        <w:spacing w:after="0" w:line="240" w:lineRule="auto"/>
        <w:jc w:val="center"/>
        <w:rPr>
          <w:rFonts w:ascii="Arial" w:hAnsi="Arial" w:cs="Arial"/>
          <w:b/>
          <w:sz w:val="24"/>
          <w:szCs w:val="24"/>
        </w:rPr>
      </w:pPr>
    </w:p>
    <w:p w:rsidR="00251D76" w:rsidRDefault="00251D76" w:rsidP="00360CBE">
      <w:pPr>
        <w:spacing w:after="0" w:line="240" w:lineRule="auto"/>
        <w:jc w:val="center"/>
        <w:rPr>
          <w:rFonts w:ascii="Arial" w:hAnsi="Arial" w:cs="Arial"/>
          <w:b/>
          <w:sz w:val="24"/>
          <w:szCs w:val="24"/>
        </w:rPr>
      </w:pPr>
    </w:p>
    <w:p w:rsidR="00360CBE" w:rsidRDefault="00360CBE" w:rsidP="00360CBE">
      <w:pPr>
        <w:spacing w:after="0" w:line="240" w:lineRule="auto"/>
        <w:jc w:val="center"/>
        <w:rPr>
          <w:rFonts w:ascii="Arial" w:hAnsi="Arial" w:cs="Arial"/>
          <w:b/>
          <w:sz w:val="24"/>
          <w:szCs w:val="24"/>
        </w:rPr>
      </w:pPr>
      <w:r>
        <w:rPr>
          <w:rFonts w:ascii="Arial" w:hAnsi="Arial" w:cs="Arial"/>
          <w:b/>
          <w:sz w:val="24"/>
          <w:szCs w:val="24"/>
        </w:rPr>
        <w:t>CHAPTER I</w:t>
      </w:r>
    </w:p>
    <w:p w:rsidR="00360CBE" w:rsidRDefault="00360CBE" w:rsidP="00360CBE">
      <w:pPr>
        <w:spacing w:after="0" w:line="240" w:lineRule="auto"/>
        <w:jc w:val="center"/>
        <w:rPr>
          <w:rFonts w:ascii="Arial" w:hAnsi="Arial" w:cs="Arial"/>
          <w:b/>
          <w:sz w:val="24"/>
          <w:szCs w:val="24"/>
        </w:rPr>
      </w:pPr>
    </w:p>
    <w:p w:rsidR="00360CBE" w:rsidRDefault="00360CBE" w:rsidP="00360CBE">
      <w:pPr>
        <w:spacing w:after="0" w:line="240" w:lineRule="auto"/>
        <w:jc w:val="center"/>
        <w:rPr>
          <w:rFonts w:ascii="Arial" w:hAnsi="Arial" w:cs="Arial"/>
          <w:b/>
          <w:sz w:val="24"/>
          <w:szCs w:val="24"/>
        </w:rPr>
      </w:pPr>
      <w:r>
        <w:rPr>
          <w:rFonts w:ascii="Arial" w:hAnsi="Arial" w:cs="Arial"/>
          <w:b/>
          <w:sz w:val="24"/>
          <w:szCs w:val="24"/>
        </w:rPr>
        <w:t>GENERAL PROVISIONS</w:t>
      </w:r>
    </w:p>
    <w:p w:rsidR="00360CBE" w:rsidRDefault="00360CBE" w:rsidP="00360CBE">
      <w:pPr>
        <w:spacing w:after="0" w:line="240" w:lineRule="auto"/>
        <w:jc w:val="center"/>
        <w:rPr>
          <w:rFonts w:ascii="Arial" w:hAnsi="Arial" w:cs="Arial"/>
          <w:b/>
          <w:sz w:val="24"/>
          <w:szCs w:val="24"/>
        </w:rPr>
      </w:pPr>
    </w:p>
    <w:p w:rsidR="00360CBE" w:rsidRDefault="00360CBE" w:rsidP="00360CBE">
      <w:pPr>
        <w:spacing w:after="0" w:line="240" w:lineRule="auto"/>
        <w:jc w:val="center"/>
        <w:rPr>
          <w:rFonts w:ascii="Arial" w:hAnsi="Arial" w:cs="Arial"/>
          <w:b/>
          <w:sz w:val="24"/>
          <w:szCs w:val="24"/>
        </w:rPr>
      </w:pPr>
    </w:p>
    <w:p w:rsidR="00360CBE" w:rsidRDefault="00360CBE" w:rsidP="00360CBE">
      <w:pPr>
        <w:spacing w:after="0" w:line="240" w:lineRule="auto"/>
        <w:jc w:val="center"/>
        <w:rPr>
          <w:rFonts w:ascii="Arial" w:hAnsi="Arial" w:cs="Arial"/>
          <w:sz w:val="24"/>
          <w:szCs w:val="24"/>
        </w:rPr>
      </w:pPr>
      <w:r>
        <w:rPr>
          <w:rFonts w:ascii="Arial" w:hAnsi="Arial" w:cs="Arial"/>
          <w:sz w:val="24"/>
          <w:szCs w:val="24"/>
        </w:rPr>
        <w:t>Article 1</w:t>
      </w:r>
    </w:p>
    <w:p w:rsidR="00AC54BE" w:rsidRDefault="00AC54BE" w:rsidP="00360CBE">
      <w:pPr>
        <w:spacing w:after="0" w:line="240" w:lineRule="auto"/>
        <w:jc w:val="center"/>
        <w:rPr>
          <w:rFonts w:ascii="Arial" w:hAnsi="Arial" w:cs="Arial"/>
          <w:sz w:val="24"/>
          <w:szCs w:val="24"/>
        </w:rPr>
      </w:pPr>
    </w:p>
    <w:p w:rsidR="00AC54BE" w:rsidRDefault="00AC54BE" w:rsidP="00AC54BE">
      <w:pPr>
        <w:spacing w:after="0" w:line="240" w:lineRule="auto"/>
        <w:ind w:left="2520" w:hanging="360"/>
        <w:jc w:val="both"/>
        <w:rPr>
          <w:rFonts w:ascii="Arial" w:hAnsi="Arial" w:cs="Arial"/>
          <w:sz w:val="24"/>
          <w:szCs w:val="24"/>
        </w:rPr>
      </w:pPr>
      <w:r>
        <w:rPr>
          <w:rFonts w:ascii="Arial" w:hAnsi="Arial" w:cs="Arial"/>
          <w:sz w:val="24"/>
          <w:szCs w:val="24"/>
        </w:rPr>
        <w:t>In this Ministerial Decree, what is meant by:</w:t>
      </w:r>
    </w:p>
    <w:p w:rsidR="00AC54BE" w:rsidRDefault="00AC54BE" w:rsidP="00AC54BE">
      <w:pPr>
        <w:spacing w:after="0" w:line="240" w:lineRule="auto"/>
        <w:ind w:left="2520" w:hanging="360"/>
        <w:jc w:val="both"/>
        <w:rPr>
          <w:rFonts w:ascii="Arial" w:hAnsi="Arial" w:cs="Arial"/>
          <w:sz w:val="24"/>
          <w:szCs w:val="24"/>
        </w:rPr>
      </w:pPr>
    </w:p>
    <w:p w:rsidR="00AC54BE" w:rsidRDefault="00AC54BE" w:rsidP="00AC54BE">
      <w:pPr>
        <w:spacing w:after="0"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Non-Tax State Income hereinafter referred to as PNBP is the whole central government income which is not originating from tax income; </w:t>
      </w:r>
    </w:p>
    <w:p w:rsidR="00AC54BE" w:rsidRDefault="00AC54BE" w:rsidP="00AC54BE">
      <w:pPr>
        <w:spacing w:after="0" w:line="240" w:lineRule="auto"/>
        <w:ind w:left="2520" w:hanging="360"/>
        <w:jc w:val="both"/>
        <w:rPr>
          <w:rFonts w:ascii="Arial" w:hAnsi="Arial" w:cs="Arial"/>
          <w:sz w:val="24"/>
          <w:szCs w:val="24"/>
        </w:rPr>
      </w:pPr>
    </w:p>
    <w:p w:rsidR="00AC54BE" w:rsidRDefault="00AC54BE" w:rsidP="00AC54BE">
      <w:pPr>
        <w:spacing w:after="0" w:line="240" w:lineRule="auto"/>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Telecommunication provider is telecommunication network provider and or telecommunication service provider;</w:t>
      </w:r>
    </w:p>
    <w:p w:rsidR="00AC54BE" w:rsidRDefault="00AC54BE" w:rsidP="00AC54BE">
      <w:pPr>
        <w:spacing w:after="0" w:line="240" w:lineRule="auto"/>
        <w:ind w:left="2520" w:hanging="360"/>
        <w:jc w:val="both"/>
        <w:rPr>
          <w:rFonts w:ascii="Arial" w:hAnsi="Arial" w:cs="Arial"/>
          <w:sz w:val="24"/>
          <w:szCs w:val="24"/>
        </w:rPr>
      </w:pPr>
    </w:p>
    <w:p w:rsidR="00A9326E" w:rsidRDefault="00AC54BE" w:rsidP="00AC54BE">
      <w:pPr>
        <w:spacing w:after="0" w:line="240" w:lineRule="auto"/>
        <w:ind w:left="2520" w:hanging="360"/>
        <w:jc w:val="both"/>
        <w:rPr>
          <w:rFonts w:ascii="Arial" w:hAnsi="Arial" w:cs="Arial"/>
          <w:sz w:val="24"/>
          <w:szCs w:val="24"/>
        </w:rPr>
      </w:pPr>
      <w:r>
        <w:rPr>
          <w:rFonts w:ascii="Arial" w:hAnsi="Arial" w:cs="Arial"/>
          <w:sz w:val="24"/>
          <w:szCs w:val="24"/>
        </w:rPr>
        <w:t>3.</w:t>
      </w:r>
      <w:r>
        <w:rPr>
          <w:rFonts w:ascii="Arial" w:hAnsi="Arial" w:cs="Arial"/>
          <w:sz w:val="24"/>
          <w:szCs w:val="24"/>
        </w:rPr>
        <w:tab/>
        <w:t>Contribution of Universal Ser</w:t>
      </w:r>
      <w:r w:rsidR="00A9326E">
        <w:rPr>
          <w:rFonts w:ascii="Arial" w:hAnsi="Arial" w:cs="Arial"/>
          <w:sz w:val="24"/>
          <w:szCs w:val="24"/>
        </w:rPr>
        <w:t>vice Obligation hereinafter referred to as KKPU is contribution that must be paid by every telecommunication provider which becomes non-tax state income;</w:t>
      </w:r>
    </w:p>
    <w:p w:rsidR="00AC54BE" w:rsidRDefault="00A9326E" w:rsidP="00AC54BE">
      <w:pPr>
        <w:spacing w:after="0" w:line="240" w:lineRule="auto"/>
        <w:ind w:left="2520" w:hanging="360"/>
        <w:jc w:val="both"/>
        <w:rPr>
          <w:rFonts w:ascii="Arial" w:hAnsi="Arial" w:cs="Arial"/>
          <w:sz w:val="24"/>
          <w:szCs w:val="24"/>
        </w:rPr>
      </w:pPr>
      <w:r>
        <w:rPr>
          <w:rFonts w:ascii="Arial" w:hAnsi="Arial" w:cs="Arial"/>
          <w:sz w:val="24"/>
          <w:szCs w:val="24"/>
        </w:rPr>
        <w:t xml:space="preserve"> </w:t>
      </w:r>
    </w:p>
    <w:p w:rsidR="00AC54BE" w:rsidRDefault="00AC54BE" w:rsidP="00AC54BE">
      <w:pPr>
        <w:spacing w:after="0" w:line="240" w:lineRule="auto"/>
        <w:ind w:left="252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A9326E">
        <w:rPr>
          <w:rFonts w:ascii="Arial" w:hAnsi="Arial" w:cs="Arial"/>
          <w:sz w:val="24"/>
          <w:szCs w:val="24"/>
        </w:rPr>
        <w:t>Gross income is all the business revenues obtained from telecommunication provision;</w:t>
      </w:r>
    </w:p>
    <w:p w:rsidR="00A9326E" w:rsidRDefault="00A9326E" w:rsidP="00AC54BE">
      <w:pPr>
        <w:spacing w:after="0" w:line="240" w:lineRule="auto"/>
        <w:ind w:left="2520" w:hanging="360"/>
        <w:jc w:val="both"/>
        <w:rPr>
          <w:rFonts w:ascii="Arial" w:hAnsi="Arial" w:cs="Arial"/>
          <w:sz w:val="24"/>
          <w:szCs w:val="24"/>
        </w:rPr>
      </w:pPr>
    </w:p>
    <w:p w:rsidR="00A9326E" w:rsidRDefault="00AC54BE" w:rsidP="00AC54BE">
      <w:pPr>
        <w:spacing w:after="0" w:line="240" w:lineRule="auto"/>
        <w:ind w:left="2520" w:hanging="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A9326E">
        <w:rPr>
          <w:rFonts w:ascii="Arial" w:hAnsi="Arial" w:cs="Arial"/>
          <w:sz w:val="24"/>
          <w:szCs w:val="24"/>
        </w:rPr>
        <w:t>Book Year  is the period of one (1) year starting from January up to and including December;</w:t>
      </w:r>
    </w:p>
    <w:p w:rsidR="00A9326E" w:rsidRDefault="00A9326E" w:rsidP="00AC54BE">
      <w:pPr>
        <w:spacing w:after="0" w:line="240" w:lineRule="auto"/>
        <w:ind w:left="2520" w:hanging="360"/>
        <w:jc w:val="both"/>
        <w:rPr>
          <w:rFonts w:ascii="Arial" w:hAnsi="Arial" w:cs="Arial"/>
          <w:sz w:val="24"/>
          <w:szCs w:val="24"/>
        </w:rPr>
      </w:pPr>
    </w:p>
    <w:p w:rsidR="00AC54BE" w:rsidRDefault="00A9326E" w:rsidP="00AC54BE">
      <w:pPr>
        <w:spacing w:after="0" w:line="240" w:lineRule="auto"/>
        <w:ind w:left="2520" w:hanging="36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Receiving Treasurer is the receiving Treasurer of the Directorate  General of Post and Telecommunication appointed by the Minister in accordance with the provision of the prevailing </w:t>
      </w:r>
      <w:r w:rsidR="006E219F">
        <w:rPr>
          <w:rFonts w:ascii="Arial" w:hAnsi="Arial" w:cs="Arial"/>
          <w:sz w:val="24"/>
          <w:szCs w:val="24"/>
        </w:rPr>
        <w:t>legal regulation;</w:t>
      </w:r>
    </w:p>
    <w:p w:rsidR="00AC54BE" w:rsidRDefault="006E219F" w:rsidP="00AC54BE">
      <w:pPr>
        <w:tabs>
          <w:tab w:val="left" w:pos="2160"/>
        </w:tabs>
        <w:spacing w:after="0" w:line="240" w:lineRule="auto"/>
        <w:ind w:left="2520" w:hanging="360"/>
        <w:jc w:val="both"/>
        <w:rPr>
          <w:rFonts w:ascii="Arial" w:hAnsi="Arial" w:cs="Arial"/>
          <w:sz w:val="24"/>
          <w:szCs w:val="24"/>
        </w:rPr>
      </w:pPr>
      <w:r>
        <w:rPr>
          <w:rFonts w:ascii="Arial" w:hAnsi="Arial" w:cs="Arial"/>
          <w:sz w:val="24"/>
          <w:szCs w:val="24"/>
        </w:rPr>
        <w:lastRenderedPageBreak/>
        <w:t>7</w:t>
      </w:r>
      <w:r w:rsidR="00AC54BE">
        <w:rPr>
          <w:rFonts w:ascii="Arial" w:hAnsi="Arial" w:cs="Arial"/>
          <w:sz w:val="24"/>
          <w:szCs w:val="24"/>
        </w:rPr>
        <w:t>.</w:t>
      </w:r>
      <w:r w:rsidR="00AC54BE">
        <w:rPr>
          <w:rFonts w:ascii="Arial" w:hAnsi="Arial" w:cs="Arial"/>
          <w:sz w:val="24"/>
          <w:szCs w:val="24"/>
        </w:rPr>
        <w:tab/>
        <w:t xml:space="preserve">Minister is the Minister whose scope of duties and responsibilities is in the field of telecommunication; </w:t>
      </w:r>
    </w:p>
    <w:p w:rsidR="00AC54BE" w:rsidRDefault="00AC54BE" w:rsidP="00AC54BE">
      <w:pPr>
        <w:spacing w:after="0" w:line="240" w:lineRule="auto"/>
        <w:ind w:left="2520" w:hanging="360"/>
        <w:jc w:val="both"/>
        <w:rPr>
          <w:rFonts w:ascii="Arial" w:hAnsi="Arial" w:cs="Arial"/>
          <w:sz w:val="24"/>
          <w:szCs w:val="24"/>
        </w:rPr>
      </w:pPr>
    </w:p>
    <w:p w:rsidR="00AC54BE" w:rsidRDefault="006E219F" w:rsidP="00AC54BE">
      <w:pPr>
        <w:spacing w:after="0" w:line="240" w:lineRule="auto"/>
        <w:ind w:left="2520" w:hanging="360"/>
        <w:jc w:val="both"/>
        <w:rPr>
          <w:rFonts w:ascii="Arial" w:hAnsi="Arial" w:cs="Arial"/>
          <w:sz w:val="24"/>
          <w:szCs w:val="24"/>
        </w:rPr>
      </w:pPr>
      <w:r>
        <w:rPr>
          <w:rFonts w:ascii="Arial" w:hAnsi="Arial" w:cs="Arial"/>
          <w:sz w:val="24"/>
          <w:szCs w:val="24"/>
        </w:rPr>
        <w:t>8</w:t>
      </w:r>
      <w:r w:rsidR="00AC54BE">
        <w:rPr>
          <w:rFonts w:ascii="Arial" w:hAnsi="Arial" w:cs="Arial"/>
          <w:sz w:val="24"/>
          <w:szCs w:val="24"/>
        </w:rPr>
        <w:t>.</w:t>
      </w:r>
      <w:r w:rsidR="00AC54BE">
        <w:rPr>
          <w:rFonts w:ascii="Arial" w:hAnsi="Arial" w:cs="Arial"/>
          <w:sz w:val="24"/>
          <w:szCs w:val="24"/>
        </w:rPr>
        <w:tab/>
        <w:t>Secretary General is the Secretary General of the Department of Communication and Information Technology;</w:t>
      </w:r>
    </w:p>
    <w:p w:rsidR="00AC54BE" w:rsidRDefault="00AC54BE" w:rsidP="00AC54BE">
      <w:pPr>
        <w:spacing w:after="0" w:line="240" w:lineRule="auto"/>
        <w:ind w:left="2520" w:hanging="360"/>
        <w:jc w:val="both"/>
        <w:rPr>
          <w:rFonts w:ascii="Arial" w:hAnsi="Arial" w:cs="Arial"/>
          <w:sz w:val="24"/>
          <w:szCs w:val="24"/>
        </w:rPr>
      </w:pPr>
    </w:p>
    <w:p w:rsidR="00AC54BE" w:rsidRDefault="006E219F" w:rsidP="00AC54BE">
      <w:pPr>
        <w:spacing w:after="0" w:line="240" w:lineRule="auto"/>
        <w:ind w:left="2520" w:hanging="360"/>
        <w:jc w:val="both"/>
        <w:rPr>
          <w:rFonts w:ascii="Arial" w:hAnsi="Arial" w:cs="Arial"/>
          <w:sz w:val="24"/>
          <w:szCs w:val="24"/>
        </w:rPr>
      </w:pPr>
      <w:r>
        <w:rPr>
          <w:rFonts w:ascii="Arial" w:hAnsi="Arial" w:cs="Arial"/>
          <w:sz w:val="24"/>
          <w:szCs w:val="24"/>
        </w:rPr>
        <w:t>9</w:t>
      </w:r>
      <w:r w:rsidR="00AC54BE">
        <w:rPr>
          <w:rFonts w:ascii="Arial" w:hAnsi="Arial" w:cs="Arial"/>
          <w:sz w:val="24"/>
          <w:szCs w:val="24"/>
        </w:rPr>
        <w:t>.</w:t>
      </w:r>
      <w:r w:rsidR="00AC54BE">
        <w:rPr>
          <w:rFonts w:ascii="Arial" w:hAnsi="Arial" w:cs="Arial"/>
          <w:sz w:val="24"/>
          <w:szCs w:val="24"/>
        </w:rPr>
        <w:tab/>
        <w:t>Inspector General is the Inspector General of the Department of Communication and Information Technology;</w:t>
      </w:r>
    </w:p>
    <w:p w:rsidR="00AC54BE" w:rsidRDefault="00AC54BE" w:rsidP="00AC54BE">
      <w:pPr>
        <w:spacing w:after="0" w:line="240" w:lineRule="auto"/>
        <w:ind w:left="2520" w:hanging="360"/>
        <w:jc w:val="both"/>
        <w:rPr>
          <w:rFonts w:ascii="Arial" w:hAnsi="Arial" w:cs="Arial"/>
          <w:sz w:val="24"/>
          <w:szCs w:val="24"/>
        </w:rPr>
      </w:pPr>
    </w:p>
    <w:p w:rsidR="00AC54BE" w:rsidRDefault="006E219F" w:rsidP="00AC54BE">
      <w:pPr>
        <w:spacing w:after="0" w:line="240" w:lineRule="auto"/>
        <w:ind w:left="2520" w:hanging="360"/>
        <w:jc w:val="both"/>
        <w:rPr>
          <w:rFonts w:ascii="Arial" w:hAnsi="Arial" w:cs="Arial"/>
          <w:sz w:val="24"/>
          <w:szCs w:val="24"/>
        </w:rPr>
      </w:pPr>
      <w:r>
        <w:rPr>
          <w:rFonts w:ascii="Arial" w:hAnsi="Arial" w:cs="Arial"/>
          <w:sz w:val="24"/>
          <w:szCs w:val="24"/>
        </w:rPr>
        <w:t>10</w:t>
      </w:r>
      <w:r w:rsidR="00AC54BE">
        <w:rPr>
          <w:rFonts w:ascii="Arial" w:hAnsi="Arial" w:cs="Arial"/>
          <w:sz w:val="24"/>
          <w:szCs w:val="24"/>
        </w:rPr>
        <w:t>.</w:t>
      </w:r>
      <w:r w:rsidR="00AC54BE">
        <w:rPr>
          <w:rFonts w:ascii="Arial" w:hAnsi="Arial" w:cs="Arial"/>
          <w:sz w:val="24"/>
          <w:szCs w:val="24"/>
        </w:rPr>
        <w:tab/>
        <w:t>Director General is the Director General of Post and Telecommunication;</w:t>
      </w:r>
    </w:p>
    <w:p w:rsidR="00AC54BE" w:rsidRDefault="00AC54BE" w:rsidP="00AC54BE">
      <w:pPr>
        <w:spacing w:after="0" w:line="240" w:lineRule="auto"/>
        <w:ind w:left="2520" w:hanging="360"/>
        <w:jc w:val="both"/>
        <w:rPr>
          <w:rFonts w:ascii="Arial" w:hAnsi="Arial" w:cs="Arial"/>
          <w:sz w:val="24"/>
          <w:szCs w:val="24"/>
        </w:rPr>
      </w:pPr>
    </w:p>
    <w:p w:rsidR="00AC54BE" w:rsidRDefault="00AC54BE" w:rsidP="00AC54BE">
      <w:pPr>
        <w:spacing w:after="0" w:line="240" w:lineRule="auto"/>
        <w:ind w:left="2520" w:hanging="360"/>
        <w:jc w:val="both"/>
        <w:rPr>
          <w:rFonts w:ascii="Arial" w:hAnsi="Arial" w:cs="Arial"/>
          <w:sz w:val="24"/>
          <w:szCs w:val="24"/>
        </w:rPr>
      </w:pPr>
      <w:r>
        <w:rPr>
          <w:rFonts w:ascii="Arial" w:hAnsi="Arial" w:cs="Arial"/>
          <w:sz w:val="24"/>
          <w:szCs w:val="24"/>
        </w:rPr>
        <w:t>1</w:t>
      </w:r>
      <w:r w:rsidR="006E219F">
        <w:rPr>
          <w:rFonts w:ascii="Arial" w:hAnsi="Arial" w:cs="Arial"/>
          <w:sz w:val="24"/>
          <w:szCs w:val="24"/>
        </w:rPr>
        <w:t>1</w:t>
      </w:r>
      <w:r>
        <w:rPr>
          <w:rFonts w:ascii="Arial" w:hAnsi="Arial" w:cs="Arial"/>
          <w:sz w:val="24"/>
          <w:szCs w:val="24"/>
        </w:rPr>
        <w:t>.</w:t>
      </w:r>
      <w:r>
        <w:rPr>
          <w:rFonts w:ascii="Arial" w:hAnsi="Arial" w:cs="Arial"/>
          <w:sz w:val="24"/>
          <w:szCs w:val="24"/>
        </w:rPr>
        <w:tab/>
        <w:t>Directorate General is the Directorate General of Post and Telecommunication.</w:t>
      </w:r>
    </w:p>
    <w:p w:rsidR="00AC54BE" w:rsidRDefault="00AC54BE" w:rsidP="00AC54BE">
      <w:pPr>
        <w:spacing w:after="0" w:line="240" w:lineRule="auto"/>
        <w:ind w:left="2520" w:hanging="360"/>
        <w:jc w:val="both"/>
        <w:rPr>
          <w:rFonts w:ascii="Arial" w:hAnsi="Arial" w:cs="Arial"/>
          <w:sz w:val="24"/>
          <w:szCs w:val="24"/>
        </w:rPr>
      </w:pPr>
    </w:p>
    <w:p w:rsidR="00AC54BE" w:rsidRDefault="00AC54BE" w:rsidP="00AC54BE">
      <w:pPr>
        <w:spacing w:after="0" w:line="240" w:lineRule="auto"/>
        <w:ind w:left="2520" w:hanging="360"/>
        <w:jc w:val="both"/>
        <w:rPr>
          <w:rFonts w:ascii="Arial" w:hAnsi="Arial" w:cs="Arial"/>
          <w:sz w:val="24"/>
          <w:szCs w:val="24"/>
        </w:rPr>
      </w:pPr>
    </w:p>
    <w:p w:rsidR="00AC54BE" w:rsidRDefault="00AC54BE" w:rsidP="00AC54BE">
      <w:pPr>
        <w:spacing w:after="0" w:line="240" w:lineRule="auto"/>
        <w:ind w:left="2520" w:hanging="360"/>
        <w:jc w:val="both"/>
        <w:rPr>
          <w:rFonts w:ascii="Arial" w:hAnsi="Arial" w:cs="Arial"/>
          <w:sz w:val="24"/>
          <w:szCs w:val="24"/>
        </w:rPr>
      </w:pPr>
    </w:p>
    <w:p w:rsidR="00AC54BE" w:rsidRDefault="00AC54BE" w:rsidP="00AC54BE">
      <w:pPr>
        <w:spacing w:after="0" w:line="240" w:lineRule="auto"/>
        <w:jc w:val="center"/>
        <w:rPr>
          <w:rFonts w:ascii="Arial" w:hAnsi="Arial" w:cs="Arial"/>
          <w:b/>
          <w:sz w:val="24"/>
          <w:szCs w:val="24"/>
        </w:rPr>
      </w:pPr>
      <w:r>
        <w:rPr>
          <w:rFonts w:ascii="Arial" w:hAnsi="Arial" w:cs="Arial"/>
          <w:b/>
          <w:sz w:val="24"/>
          <w:szCs w:val="24"/>
        </w:rPr>
        <w:t>CHAPTER II</w:t>
      </w:r>
    </w:p>
    <w:p w:rsidR="00AC54BE" w:rsidRDefault="00AC54BE" w:rsidP="00AC54BE">
      <w:pPr>
        <w:spacing w:after="0" w:line="240" w:lineRule="auto"/>
        <w:jc w:val="center"/>
        <w:rPr>
          <w:rFonts w:ascii="Arial" w:hAnsi="Arial" w:cs="Arial"/>
          <w:b/>
          <w:sz w:val="24"/>
          <w:szCs w:val="24"/>
        </w:rPr>
      </w:pPr>
    </w:p>
    <w:p w:rsidR="00360CBE" w:rsidRDefault="00C85BD2" w:rsidP="00C85BD2">
      <w:pPr>
        <w:spacing w:after="0" w:line="240" w:lineRule="auto"/>
        <w:jc w:val="center"/>
        <w:rPr>
          <w:rFonts w:ascii="Arial" w:hAnsi="Arial" w:cs="Arial"/>
          <w:b/>
          <w:sz w:val="24"/>
          <w:szCs w:val="24"/>
        </w:rPr>
      </w:pPr>
      <w:r>
        <w:rPr>
          <w:rFonts w:ascii="Arial" w:hAnsi="Arial" w:cs="Arial"/>
          <w:b/>
          <w:sz w:val="24"/>
          <w:szCs w:val="24"/>
        </w:rPr>
        <w:t>CONTRIBUTION OF UNIVERSAL TELECOMMUNICATION SERVICE OBLIGATION</w:t>
      </w:r>
    </w:p>
    <w:p w:rsidR="00C85BD2" w:rsidRDefault="00C85BD2" w:rsidP="00C85BD2">
      <w:pPr>
        <w:spacing w:after="0" w:line="240" w:lineRule="auto"/>
        <w:jc w:val="center"/>
        <w:rPr>
          <w:rFonts w:ascii="Arial" w:hAnsi="Arial" w:cs="Arial"/>
          <w:b/>
          <w:sz w:val="24"/>
          <w:szCs w:val="24"/>
        </w:rPr>
      </w:pPr>
    </w:p>
    <w:p w:rsidR="00C85BD2" w:rsidRDefault="00C85BD2" w:rsidP="00C85BD2">
      <w:pPr>
        <w:spacing w:after="0" w:line="240" w:lineRule="auto"/>
        <w:jc w:val="center"/>
        <w:rPr>
          <w:rFonts w:ascii="Arial" w:hAnsi="Arial" w:cs="Arial"/>
          <w:b/>
          <w:sz w:val="24"/>
          <w:szCs w:val="24"/>
        </w:rPr>
      </w:pPr>
    </w:p>
    <w:p w:rsidR="00C85BD2" w:rsidRDefault="00C85BD2" w:rsidP="00C85BD2">
      <w:pPr>
        <w:spacing w:after="0" w:line="240" w:lineRule="auto"/>
        <w:jc w:val="center"/>
        <w:rPr>
          <w:rFonts w:ascii="Arial" w:hAnsi="Arial" w:cs="Arial"/>
          <w:sz w:val="24"/>
          <w:szCs w:val="24"/>
        </w:rPr>
      </w:pPr>
      <w:r>
        <w:rPr>
          <w:rFonts w:ascii="Arial" w:hAnsi="Arial" w:cs="Arial"/>
          <w:sz w:val="24"/>
          <w:szCs w:val="24"/>
        </w:rPr>
        <w:t>Article 2</w:t>
      </w:r>
    </w:p>
    <w:p w:rsidR="00C85BD2" w:rsidRDefault="00C85BD2" w:rsidP="00C85BD2">
      <w:pPr>
        <w:spacing w:after="0" w:line="240" w:lineRule="auto"/>
        <w:jc w:val="center"/>
        <w:rPr>
          <w:rFonts w:ascii="Arial" w:hAnsi="Arial" w:cs="Arial"/>
          <w:sz w:val="24"/>
          <w:szCs w:val="24"/>
        </w:rPr>
      </w:pPr>
    </w:p>
    <w:p w:rsidR="00C85BD2" w:rsidRDefault="00C85BD2" w:rsidP="00C85BD2">
      <w:pPr>
        <w:spacing w:after="0" w:line="240" w:lineRule="auto"/>
        <w:ind w:left="2160"/>
        <w:jc w:val="both"/>
        <w:rPr>
          <w:rFonts w:ascii="Arial" w:hAnsi="Arial" w:cs="Arial"/>
          <w:sz w:val="24"/>
          <w:szCs w:val="24"/>
        </w:rPr>
      </w:pPr>
      <w:r>
        <w:rPr>
          <w:rFonts w:ascii="Arial" w:hAnsi="Arial" w:cs="Arial"/>
          <w:sz w:val="24"/>
          <w:szCs w:val="24"/>
        </w:rPr>
        <w:t>Every telecommunication provider that has obtained a license fo</w:t>
      </w:r>
      <w:r w:rsidR="00464744">
        <w:rPr>
          <w:rFonts w:ascii="Arial" w:hAnsi="Arial" w:cs="Arial"/>
          <w:sz w:val="24"/>
          <w:szCs w:val="24"/>
        </w:rPr>
        <w:t>r</w:t>
      </w:r>
      <w:r>
        <w:rPr>
          <w:rFonts w:ascii="Arial" w:hAnsi="Arial" w:cs="Arial"/>
          <w:sz w:val="24"/>
          <w:szCs w:val="24"/>
        </w:rPr>
        <w:t xml:space="preserve"> the provision of telecommunication shall provide KKPU.</w:t>
      </w:r>
    </w:p>
    <w:p w:rsidR="00C85BD2" w:rsidRDefault="00C85BD2" w:rsidP="00C85BD2">
      <w:pPr>
        <w:spacing w:after="0" w:line="240" w:lineRule="auto"/>
        <w:ind w:left="2160"/>
        <w:jc w:val="both"/>
        <w:rPr>
          <w:rFonts w:ascii="Arial" w:hAnsi="Arial" w:cs="Arial"/>
          <w:sz w:val="24"/>
          <w:szCs w:val="24"/>
        </w:rPr>
      </w:pPr>
    </w:p>
    <w:p w:rsidR="00C85BD2" w:rsidRDefault="00C85BD2" w:rsidP="00C85BD2">
      <w:pPr>
        <w:spacing w:after="0" w:line="240" w:lineRule="auto"/>
        <w:ind w:left="2160"/>
        <w:jc w:val="both"/>
        <w:rPr>
          <w:rFonts w:ascii="Arial" w:hAnsi="Arial" w:cs="Arial"/>
          <w:sz w:val="24"/>
          <w:szCs w:val="24"/>
        </w:rPr>
      </w:pPr>
    </w:p>
    <w:p w:rsidR="00C85BD2" w:rsidRDefault="00C85BD2" w:rsidP="00C85BD2">
      <w:pPr>
        <w:spacing w:after="0" w:line="240" w:lineRule="auto"/>
        <w:jc w:val="center"/>
        <w:rPr>
          <w:rFonts w:ascii="Arial" w:hAnsi="Arial" w:cs="Arial"/>
          <w:sz w:val="24"/>
          <w:szCs w:val="24"/>
        </w:rPr>
      </w:pPr>
      <w:r>
        <w:rPr>
          <w:rFonts w:ascii="Arial" w:hAnsi="Arial" w:cs="Arial"/>
          <w:sz w:val="24"/>
          <w:szCs w:val="24"/>
        </w:rPr>
        <w:t>.</w:t>
      </w:r>
      <w:r w:rsidRPr="00C85BD2">
        <w:rPr>
          <w:rFonts w:ascii="Arial" w:hAnsi="Arial" w:cs="Arial"/>
          <w:sz w:val="24"/>
          <w:szCs w:val="24"/>
        </w:rPr>
        <w:t xml:space="preserve"> </w:t>
      </w:r>
      <w:r>
        <w:rPr>
          <w:rFonts w:ascii="Arial" w:hAnsi="Arial" w:cs="Arial"/>
          <w:sz w:val="24"/>
          <w:szCs w:val="24"/>
        </w:rPr>
        <w:t>Article 3</w:t>
      </w:r>
    </w:p>
    <w:p w:rsidR="00C85BD2" w:rsidRDefault="00C85BD2" w:rsidP="00C85BD2">
      <w:pPr>
        <w:spacing w:after="0" w:line="240" w:lineRule="auto"/>
        <w:jc w:val="center"/>
        <w:rPr>
          <w:rFonts w:ascii="Arial" w:hAnsi="Arial" w:cs="Arial"/>
          <w:sz w:val="24"/>
          <w:szCs w:val="24"/>
        </w:rPr>
      </w:pPr>
    </w:p>
    <w:p w:rsidR="00C85BD2" w:rsidRDefault="00823867" w:rsidP="00823867">
      <w:pPr>
        <w:spacing w:after="0"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KKPU referred to </w:t>
      </w:r>
      <w:r w:rsidR="00463091">
        <w:rPr>
          <w:rFonts w:ascii="Arial" w:hAnsi="Arial" w:cs="Arial"/>
          <w:sz w:val="24"/>
          <w:szCs w:val="24"/>
        </w:rPr>
        <w:t>i</w:t>
      </w:r>
      <w:r>
        <w:rPr>
          <w:rFonts w:ascii="Arial" w:hAnsi="Arial" w:cs="Arial"/>
          <w:sz w:val="24"/>
          <w:szCs w:val="24"/>
        </w:rPr>
        <w:t>n Article 2 is collected at the amount of zero point seventy-five percent (0.75%) of gross income of telecommunication provider per book year.</w:t>
      </w:r>
    </w:p>
    <w:p w:rsidR="00823867" w:rsidRDefault="00823867" w:rsidP="00823867">
      <w:pPr>
        <w:spacing w:after="0" w:line="240" w:lineRule="auto"/>
        <w:ind w:left="2520" w:hanging="360"/>
        <w:jc w:val="both"/>
        <w:rPr>
          <w:rFonts w:ascii="Arial" w:hAnsi="Arial" w:cs="Arial"/>
          <w:sz w:val="24"/>
          <w:szCs w:val="24"/>
        </w:rPr>
      </w:pPr>
    </w:p>
    <w:p w:rsidR="00823867" w:rsidRDefault="00823867" w:rsidP="00823867">
      <w:pPr>
        <w:spacing w:after="0" w:line="240" w:lineRule="auto"/>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payment on the collection referred to in paragraph (1) may be implemented per quarter, per semester or per year.</w:t>
      </w:r>
    </w:p>
    <w:p w:rsidR="00823867" w:rsidRDefault="00823867" w:rsidP="00823867">
      <w:pPr>
        <w:spacing w:after="0" w:line="240" w:lineRule="auto"/>
        <w:ind w:left="2520" w:hanging="360"/>
        <w:jc w:val="both"/>
        <w:rPr>
          <w:rFonts w:ascii="Arial" w:hAnsi="Arial" w:cs="Arial"/>
          <w:sz w:val="24"/>
          <w:szCs w:val="24"/>
        </w:rPr>
      </w:pPr>
    </w:p>
    <w:p w:rsidR="00823867" w:rsidRDefault="00823867" w:rsidP="00823867">
      <w:pPr>
        <w:spacing w:after="0" w:line="240" w:lineRule="auto"/>
        <w:ind w:left="2520" w:hanging="360"/>
        <w:jc w:val="both"/>
        <w:rPr>
          <w:rFonts w:ascii="Arial" w:hAnsi="Arial" w:cs="Arial"/>
          <w:sz w:val="24"/>
          <w:szCs w:val="24"/>
        </w:rPr>
      </w:pPr>
      <w:r>
        <w:rPr>
          <w:rFonts w:ascii="Arial" w:hAnsi="Arial" w:cs="Arial"/>
          <w:sz w:val="24"/>
          <w:szCs w:val="24"/>
        </w:rPr>
        <w:t>(3)</w:t>
      </w:r>
      <w:r>
        <w:rPr>
          <w:rFonts w:ascii="Arial" w:hAnsi="Arial" w:cs="Arial"/>
          <w:sz w:val="24"/>
          <w:szCs w:val="24"/>
        </w:rPr>
        <w:tab/>
        <w:t>The payment referred to in paragraph (2) must be done at the latest on 31 March of the following year.</w:t>
      </w:r>
    </w:p>
    <w:p w:rsidR="00823867" w:rsidRDefault="00823867" w:rsidP="00823867">
      <w:pPr>
        <w:spacing w:after="0" w:line="240" w:lineRule="auto"/>
        <w:ind w:left="2520" w:hanging="360"/>
        <w:jc w:val="both"/>
        <w:rPr>
          <w:rFonts w:ascii="Arial" w:hAnsi="Arial" w:cs="Arial"/>
          <w:sz w:val="24"/>
          <w:szCs w:val="24"/>
        </w:rPr>
      </w:pPr>
    </w:p>
    <w:p w:rsidR="00823867" w:rsidRDefault="00823867" w:rsidP="00823867">
      <w:pPr>
        <w:spacing w:after="0" w:line="240" w:lineRule="auto"/>
        <w:ind w:left="2520" w:hanging="360"/>
        <w:jc w:val="both"/>
        <w:rPr>
          <w:rFonts w:ascii="Arial" w:hAnsi="Arial" w:cs="Arial"/>
          <w:sz w:val="24"/>
          <w:szCs w:val="24"/>
        </w:rPr>
      </w:pPr>
    </w:p>
    <w:p w:rsidR="00823867" w:rsidRDefault="00823867" w:rsidP="00823867">
      <w:pPr>
        <w:spacing w:after="0" w:line="240" w:lineRule="auto"/>
        <w:jc w:val="center"/>
        <w:rPr>
          <w:rFonts w:ascii="Arial" w:hAnsi="Arial" w:cs="Arial"/>
          <w:sz w:val="24"/>
          <w:szCs w:val="24"/>
        </w:rPr>
      </w:pPr>
      <w:r>
        <w:rPr>
          <w:rFonts w:ascii="Arial" w:hAnsi="Arial" w:cs="Arial"/>
          <w:sz w:val="24"/>
          <w:szCs w:val="24"/>
        </w:rPr>
        <w:t>.</w:t>
      </w:r>
      <w:r w:rsidRPr="00C85BD2">
        <w:rPr>
          <w:rFonts w:ascii="Arial" w:hAnsi="Arial" w:cs="Arial"/>
          <w:sz w:val="24"/>
          <w:szCs w:val="24"/>
        </w:rPr>
        <w:t xml:space="preserve"> </w:t>
      </w:r>
      <w:r>
        <w:rPr>
          <w:rFonts w:ascii="Arial" w:hAnsi="Arial" w:cs="Arial"/>
          <w:sz w:val="24"/>
          <w:szCs w:val="24"/>
        </w:rPr>
        <w:t>Article 4</w:t>
      </w:r>
    </w:p>
    <w:p w:rsidR="00823867" w:rsidRDefault="00823867" w:rsidP="00823867">
      <w:pPr>
        <w:spacing w:after="0" w:line="240" w:lineRule="auto"/>
        <w:jc w:val="center"/>
        <w:rPr>
          <w:rFonts w:ascii="Arial" w:hAnsi="Arial" w:cs="Arial"/>
          <w:sz w:val="24"/>
          <w:szCs w:val="24"/>
        </w:rPr>
      </w:pPr>
    </w:p>
    <w:p w:rsidR="00463091" w:rsidRDefault="00823867" w:rsidP="00463091">
      <w:pPr>
        <w:spacing w:after="0" w:line="240" w:lineRule="auto"/>
        <w:ind w:left="2520" w:hanging="360"/>
        <w:jc w:val="both"/>
        <w:rPr>
          <w:rFonts w:ascii="Arial" w:hAnsi="Arial" w:cs="Arial"/>
          <w:sz w:val="24"/>
          <w:szCs w:val="24"/>
        </w:rPr>
      </w:pPr>
      <w:r>
        <w:rPr>
          <w:rFonts w:ascii="Arial" w:hAnsi="Arial" w:cs="Arial"/>
          <w:sz w:val="24"/>
          <w:szCs w:val="24"/>
        </w:rPr>
        <w:t>(1)</w:t>
      </w:r>
      <w:r w:rsidR="00463091">
        <w:rPr>
          <w:rFonts w:ascii="Arial" w:hAnsi="Arial" w:cs="Arial"/>
          <w:sz w:val="24"/>
          <w:szCs w:val="24"/>
        </w:rPr>
        <w:tab/>
      </w:r>
      <w:r>
        <w:rPr>
          <w:rFonts w:ascii="Arial" w:hAnsi="Arial" w:cs="Arial"/>
          <w:sz w:val="24"/>
          <w:szCs w:val="24"/>
        </w:rPr>
        <w:t>The calculation of KKPU payment by each telecommunication provider</w:t>
      </w:r>
      <w:r w:rsidR="00AF2452">
        <w:rPr>
          <w:rFonts w:ascii="Arial" w:hAnsi="Arial" w:cs="Arial"/>
          <w:sz w:val="24"/>
          <w:szCs w:val="24"/>
        </w:rPr>
        <w:t xml:space="preserve"> is based on audit of Public Accountant Office or other supporting </w:t>
      </w:r>
      <w:r w:rsidR="00463091">
        <w:rPr>
          <w:rFonts w:ascii="Arial" w:hAnsi="Arial" w:cs="Arial"/>
          <w:sz w:val="24"/>
          <w:szCs w:val="24"/>
        </w:rPr>
        <w:t xml:space="preserve">legal </w:t>
      </w:r>
      <w:r w:rsidR="00464744">
        <w:rPr>
          <w:rFonts w:ascii="Arial" w:hAnsi="Arial" w:cs="Arial"/>
          <w:sz w:val="24"/>
          <w:szCs w:val="24"/>
        </w:rPr>
        <w:t xml:space="preserve">and considered equivalent </w:t>
      </w:r>
      <w:r w:rsidR="00AF2452">
        <w:rPr>
          <w:rFonts w:ascii="Arial" w:hAnsi="Arial" w:cs="Arial"/>
          <w:sz w:val="24"/>
          <w:szCs w:val="24"/>
        </w:rPr>
        <w:t>document</w:t>
      </w:r>
      <w:r w:rsidR="00464744">
        <w:rPr>
          <w:rFonts w:ascii="Arial" w:hAnsi="Arial" w:cs="Arial"/>
          <w:sz w:val="24"/>
          <w:szCs w:val="24"/>
        </w:rPr>
        <w:t>..</w:t>
      </w:r>
    </w:p>
    <w:p w:rsidR="00463091" w:rsidRDefault="00463091" w:rsidP="00823867">
      <w:pPr>
        <w:spacing w:after="0" w:line="240" w:lineRule="auto"/>
        <w:ind w:left="2610" w:hanging="450"/>
        <w:jc w:val="both"/>
        <w:rPr>
          <w:rFonts w:ascii="Arial" w:hAnsi="Arial" w:cs="Arial"/>
          <w:sz w:val="24"/>
          <w:szCs w:val="24"/>
        </w:rPr>
      </w:pPr>
    </w:p>
    <w:p w:rsidR="00823867" w:rsidRDefault="00463091" w:rsidP="00463091">
      <w:pPr>
        <w:spacing w:after="0" w:line="240" w:lineRule="auto"/>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Other supporting document referred to in paragraph (1) is in the form of financial report signed by the authorized Official of the Company.</w:t>
      </w:r>
      <w:r w:rsidR="00823867">
        <w:rPr>
          <w:rFonts w:ascii="Arial" w:hAnsi="Arial" w:cs="Arial"/>
          <w:sz w:val="24"/>
          <w:szCs w:val="24"/>
        </w:rPr>
        <w:t xml:space="preserve"> </w:t>
      </w:r>
    </w:p>
    <w:p w:rsidR="00823867" w:rsidRDefault="00823867" w:rsidP="00823867">
      <w:pPr>
        <w:spacing w:after="0" w:line="240" w:lineRule="auto"/>
        <w:ind w:left="2520" w:hanging="360"/>
        <w:jc w:val="both"/>
        <w:rPr>
          <w:rFonts w:ascii="Arial" w:hAnsi="Arial" w:cs="Arial"/>
          <w:sz w:val="24"/>
          <w:szCs w:val="24"/>
        </w:rPr>
      </w:pPr>
      <w:r>
        <w:rPr>
          <w:rFonts w:ascii="Arial" w:hAnsi="Arial" w:cs="Arial"/>
          <w:sz w:val="24"/>
          <w:szCs w:val="24"/>
        </w:rPr>
        <w:t xml:space="preserve">   </w:t>
      </w:r>
    </w:p>
    <w:p w:rsidR="00463091" w:rsidRDefault="00463091" w:rsidP="00823867">
      <w:pPr>
        <w:spacing w:after="0" w:line="240" w:lineRule="auto"/>
        <w:ind w:left="2520" w:hanging="360"/>
        <w:jc w:val="both"/>
        <w:rPr>
          <w:rFonts w:ascii="Arial" w:hAnsi="Arial" w:cs="Arial"/>
          <w:sz w:val="24"/>
          <w:szCs w:val="24"/>
        </w:rPr>
      </w:pPr>
    </w:p>
    <w:p w:rsidR="00463091" w:rsidRDefault="00463091" w:rsidP="00463091">
      <w:pPr>
        <w:spacing w:after="0" w:line="240" w:lineRule="auto"/>
        <w:jc w:val="center"/>
        <w:rPr>
          <w:rFonts w:ascii="Arial" w:hAnsi="Arial" w:cs="Arial"/>
          <w:sz w:val="24"/>
          <w:szCs w:val="24"/>
        </w:rPr>
      </w:pPr>
      <w:r>
        <w:rPr>
          <w:rFonts w:ascii="Arial" w:hAnsi="Arial" w:cs="Arial"/>
          <w:sz w:val="24"/>
          <w:szCs w:val="24"/>
        </w:rPr>
        <w:t>Article 5</w:t>
      </w:r>
    </w:p>
    <w:p w:rsidR="00463091" w:rsidRDefault="00463091" w:rsidP="00463091">
      <w:pPr>
        <w:spacing w:after="0" w:line="240" w:lineRule="auto"/>
        <w:jc w:val="center"/>
        <w:rPr>
          <w:rFonts w:ascii="Arial" w:hAnsi="Arial" w:cs="Arial"/>
          <w:sz w:val="24"/>
          <w:szCs w:val="24"/>
        </w:rPr>
      </w:pPr>
    </w:p>
    <w:p w:rsidR="001F3846" w:rsidRDefault="00463091" w:rsidP="00823867">
      <w:pPr>
        <w:spacing w:after="0"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gross income referred to in Article 3 paragraph (1) may </w:t>
      </w:r>
      <w:r w:rsidR="001F3846">
        <w:rPr>
          <w:rFonts w:ascii="Arial" w:hAnsi="Arial" w:cs="Arial"/>
          <w:sz w:val="24"/>
          <w:szCs w:val="24"/>
        </w:rPr>
        <w:t xml:space="preserve">be calculated by </w:t>
      </w:r>
      <w:r>
        <w:rPr>
          <w:rFonts w:ascii="Arial" w:hAnsi="Arial" w:cs="Arial"/>
          <w:sz w:val="24"/>
          <w:szCs w:val="24"/>
        </w:rPr>
        <w:t>tak</w:t>
      </w:r>
      <w:r w:rsidR="001F3846">
        <w:rPr>
          <w:rFonts w:ascii="Arial" w:hAnsi="Arial" w:cs="Arial"/>
          <w:sz w:val="24"/>
          <w:szCs w:val="24"/>
        </w:rPr>
        <w:t xml:space="preserve">ing </w:t>
      </w:r>
      <w:r>
        <w:rPr>
          <w:rFonts w:ascii="Arial" w:hAnsi="Arial" w:cs="Arial"/>
          <w:sz w:val="24"/>
          <w:szCs w:val="24"/>
        </w:rPr>
        <w:t>into account the element</w:t>
      </w:r>
      <w:r w:rsidR="001F3846">
        <w:rPr>
          <w:rFonts w:ascii="Arial" w:hAnsi="Arial" w:cs="Arial"/>
          <w:sz w:val="24"/>
          <w:szCs w:val="24"/>
        </w:rPr>
        <w:t>s</w:t>
      </w:r>
      <w:r>
        <w:rPr>
          <w:rFonts w:ascii="Arial" w:hAnsi="Arial" w:cs="Arial"/>
          <w:sz w:val="24"/>
          <w:szCs w:val="24"/>
        </w:rPr>
        <w:t xml:space="preserve"> that can be deducted.</w:t>
      </w:r>
    </w:p>
    <w:p w:rsidR="001F3846" w:rsidRDefault="001F3846" w:rsidP="00823867">
      <w:pPr>
        <w:spacing w:after="0" w:line="240" w:lineRule="auto"/>
        <w:ind w:left="2520" w:hanging="360"/>
        <w:jc w:val="both"/>
        <w:rPr>
          <w:rFonts w:ascii="Arial" w:hAnsi="Arial" w:cs="Arial"/>
          <w:sz w:val="24"/>
          <w:szCs w:val="24"/>
        </w:rPr>
      </w:pPr>
    </w:p>
    <w:p w:rsidR="00463091" w:rsidRDefault="00EE5559" w:rsidP="00823867">
      <w:pPr>
        <w:spacing w:after="0" w:line="240" w:lineRule="auto"/>
        <w:ind w:left="2520" w:hanging="360"/>
        <w:jc w:val="both"/>
        <w:rPr>
          <w:rFonts w:ascii="Arial" w:hAnsi="Arial" w:cs="Arial"/>
          <w:sz w:val="24"/>
          <w:szCs w:val="24"/>
        </w:rPr>
      </w:pPr>
      <w:r>
        <w:rPr>
          <w:rFonts w:ascii="Arial" w:hAnsi="Arial" w:cs="Arial"/>
          <w:sz w:val="24"/>
          <w:szCs w:val="24"/>
        </w:rPr>
        <w:t>(</w:t>
      </w:r>
      <w:r w:rsidR="001F3846">
        <w:rPr>
          <w:rFonts w:ascii="Arial" w:hAnsi="Arial" w:cs="Arial"/>
          <w:sz w:val="24"/>
          <w:szCs w:val="24"/>
        </w:rPr>
        <w:t>2</w:t>
      </w:r>
      <w:r>
        <w:rPr>
          <w:rFonts w:ascii="Arial" w:hAnsi="Arial" w:cs="Arial"/>
          <w:sz w:val="24"/>
          <w:szCs w:val="24"/>
        </w:rPr>
        <w:t>)</w:t>
      </w:r>
      <w:r>
        <w:rPr>
          <w:rFonts w:ascii="Arial" w:hAnsi="Arial" w:cs="Arial"/>
          <w:sz w:val="24"/>
          <w:szCs w:val="24"/>
        </w:rPr>
        <w:tab/>
        <w:t>The elements that can be deducted referred to in paragraph (1) co</w:t>
      </w:r>
      <w:r w:rsidR="00204A3B">
        <w:rPr>
          <w:rFonts w:ascii="Arial" w:hAnsi="Arial" w:cs="Arial"/>
          <w:sz w:val="24"/>
          <w:szCs w:val="24"/>
        </w:rPr>
        <w:t>ver</w:t>
      </w:r>
      <w:r>
        <w:rPr>
          <w:rFonts w:ascii="Arial" w:hAnsi="Arial" w:cs="Arial"/>
          <w:sz w:val="24"/>
          <w:szCs w:val="24"/>
        </w:rPr>
        <w:t>, among other things:</w:t>
      </w:r>
    </w:p>
    <w:p w:rsidR="00EE5559" w:rsidRDefault="00EE5559" w:rsidP="00823867">
      <w:pPr>
        <w:spacing w:after="0" w:line="240" w:lineRule="auto"/>
        <w:ind w:left="2520" w:hanging="360"/>
        <w:jc w:val="both"/>
        <w:rPr>
          <w:rFonts w:ascii="Arial" w:hAnsi="Arial" w:cs="Arial"/>
          <w:sz w:val="24"/>
          <w:szCs w:val="24"/>
        </w:rPr>
      </w:pPr>
    </w:p>
    <w:p w:rsidR="00EE5559" w:rsidRDefault="00EE5559" w:rsidP="00EE5559">
      <w:pPr>
        <w:spacing w:after="0" w:line="240" w:lineRule="auto"/>
        <w:ind w:left="2880" w:hanging="360"/>
        <w:jc w:val="both"/>
        <w:rPr>
          <w:rFonts w:ascii="Arial" w:hAnsi="Arial" w:cs="Arial"/>
          <w:sz w:val="24"/>
          <w:szCs w:val="24"/>
        </w:rPr>
      </w:pPr>
      <w:r>
        <w:rPr>
          <w:rFonts w:ascii="Arial" w:hAnsi="Arial" w:cs="Arial"/>
          <w:sz w:val="24"/>
          <w:szCs w:val="24"/>
        </w:rPr>
        <w:t>a.</w:t>
      </w:r>
      <w:r>
        <w:rPr>
          <w:rFonts w:ascii="Arial" w:hAnsi="Arial" w:cs="Arial"/>
          <w:sz w:val="24"/>
          <w:szCs w:val="24"/>
        </w:rPr>
        <w:tab/>
        <w:t>uncollected receivables from telecommunication provision;</w:t>
      </w:r>
    </w:p>
    <w:p w:rsidR="00EE5559" w:rsidRDefault="00EE5559" w:rsidP="00EE5559">
      <w:pPr>
        <w:spacing w:after="0" w:line="240" w:lineRule="auto"/>
        <w:ind w:left="2880" w:hanging="360"/>
        <w:jc w:val="both"/>
        <w:rPr>
          <w:rFonts w:ascii="Arial" w:hAnsi="Arial" w:cs="Arial"/>
          <w:sz w:val="24"/>
          <w:szCs w:val="24"/>
        </w:rPr>
      </w:pPr>
    </w:p>
    <w:p w:rsidR="00EE5559" w:rsidRDefault="00EE5559" w:rsidP="00EE5559">
      <w:pPr>
        <w:spacing w:after="0" w:line="240" w:lineRule="auto"/>
        <w:ind w:left="2880" w:hanging="360"/>
        <w:jc w:val="both"/>
        <w:rPr>
          <w:rFonts w:ascii="Arial" w:hAnsi="Arial" w:cs="Arial"/>
          <w:sz w:val="24"/>
          <w:szCs w:val="24"/>
        </w:rPr>
      </w:pPr>
      <w:r>
        <w:rPr>
          <w:rFonts w:ascii="Arial" w:hAnsi="Arial" w:cs="Arial"/>
          <w:sz w:val="24"/>
          <w:szCs w:val="24"/>
        </w:rPr>
        <w:t>b.</w:t>
      </w:r>
      <w:r>
        <w:rPr>
          <w:rFonts w:ascii="Arial" w:hAnsi="Arial" w:cs="Arial"/>
          <w:sz w:val="24"/>
          <w:szCs w:val="24"/>
        </w:rPr>
        <w:tab/>
        <w:t>uncollected receivables referred to in point a are receivables which actually cannot be collected;</w:t>
      </w:r>
    </w:p>
    <w:p w:rsidR="00EE5559" w:rsidRDefault="00EE5559" w:rsidP="00EE5559">
      <w:pPr>
        <w:spacing w:after="0" w:line="240" w:lineRule="auto"/>
        <w:ind w:left="2880" w:hanging="360"/>
        <w:jc w:val="both"/>
        <w:rPr>
          <w:rFonts w:ascii="Arial" w:hAnsi="Arial" w:cs="Arial"/>
          <w:sz w:val="24"/>
          <w:szCs w:val="24"/>
        </w:rPr>
      </w:pPr>
    </w:p>
    <w:p w:rsidR="00EE5559" w:rsidRDefault="00EE5559" w:rsidP="00EE5559">
      <w:pPr>
        <w:spacing w:after="0" w:line="240" w:lineRule="auto"/>
        <w:ind w:left="2880" w:hanging="360"/>
        <w:jc w:val="both"/>
        <w:rPr>
          <w:rFonts w:ascii="Arial" w:hAnsi="Arial" w:cs="Arial"/>
          <w:sz w:val="24"/>
          <w:szCs w:val="24"/>
        </w:rPr>
      </w:pPr>
      <w:r>
        <w:rPr>
          <w:rFonts w:ascii="Arial" w:hAnsi="Arial" w:cs="Arial"/>
          <w:sz w:val="24"/>
          <w:szCs w:val="24"/>
        </w:rPr>
        <w:t>c.</w:t>
      </w:r>
      <w:r>
        <w:rPr>
          <w:rFonts w:ascii="Arial" w:hAnsi="Arial" w:cs="Arial"/>
          <w:sz w:val="24"/>
          <w:szCs w:val="24"/>
        </w:rPr>
        <w:tab/>
        <w:t>income received by telecommunication provider which is the right of other party.</w:t>
      </w:r>
    </w:p>
    <w:p w:rsidR="00EE5559" w:rsidRDefault="00EE5559" w:rsidP="00EE5559">
      <w:pPr>
        <w:spacing w:after="0" w:line="240" w:lineRule="auto"/>
        <w:ind w:left="2880" w:hanging="360"/>
        <w:jc w:val="both"/>
        <w:rPr>
          <w:rFonts w:ascii="Arial" w:hAnsi="Arial" w:cs="Arial"/>
          <w:sz w:val="24"/>
          <w:szCs w:val="24"/>
        </w:rPr>
      </w:pPr>
    </w:p>
    <w:p w:rsidR="00EE5559" w:rsidRDefault="00EE5559" w:rsidP="00EE5559">
      <w:pPr>
        <w:spacing w:after="0" w:line="240" w:lineRule="auto"/>
        <w:ind w:left="2520" w:hanging="36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All the elements referred to in paragraph (2) must be proved in writing. </w:t>
      </w:r>
    </w:p>
    <w:p w:rsidR="00EE5559" w:rsidRDefault="00EE5559" w:rsidP="00EE5559">
      <w:pPr>
        <w:spacing w:after="0" w:line="240" w:lineRule="auto"/>
        <w:ind w:left="2520" w:hanging="360"/>
        <w:jc w:val="both"/>
        <w:rPr>
          <w:rFonts w:ascii="Arial" w:hAnsi="Arial" w:cs="Arial"/>
          <w:sz w:val="24"/>
          <w:szCs w:val="24"/>
        </w:rPr>
      </w:pPr>
    </w:p>
    <w:p w:rsidR="00EE5559" w:rsidRDefault="00EE5559" w:rsidP="00EE5559">
      <w:pPr>
        <w:spacing w:after="0" w:line="240" w:lineRule="auto"/>
        <w:ind w:left="2520" w:hanging="360"/>
        <w:jc w:val="both"/>
        <w:rPr>
          <w:rFonts w:ascii="Arial" w:hAnsi="Arial" w:cs="Arial"/>
          <w:sz w:val="24"/>
          <w:szCs w:val="24"/>
        </w:rPr>
      </w:pPr>
    </w:p>
    <w:p w:rsidR="00EE5559" w:rsidRDefault="00EE5559" w:rsidP="00EE5559">
      <w:pPr>
        <w:spacing w:after="0" w:line="240" w:lineRule="auto"/>
        <w:jc w:val="center"/>
        <w:rPr>
          <w:rFonts w:ascii="Arial" w:hAnsi="Arial" w:cs="Arial"/>
          <w:sz w:val="24"/>
          <w:szCs w:val="24"/>
        </w:rPr>
      </w:pPr>
      <w:r>
        <w:rPr>
          <w:rFonts w:ascii="Arial" w:hAnsi="Arial" w:cs="Arial"/>
          <w:sz w:val="24"/>
          <w:szCs w:val="24"/>
        </w:rPr>
        <w:t>Article 6</w:t>
      </w:r>
    </w:p>
    <w:p w:rsidR="00EE5559" w:rsidRDefault="00EE5559" w:rsidP="00EE5559">
      <w:pPr>
        <w:spacing w:after="0" w:line="240" w:lineRule="auto"/>
        <w:jc w:val="center"/>
        <w:rPr>
          <w:rFonts w:ascii="Arial" w:hAnsi="Arial" w:cs="Arial"/>
          <w:sz w:val="24"/>
          <w:szCs w:val="24"/>
        </w:rPr>
      </w:pPr>
    </w:p>
    <w:p w:rsidR="00EE5559" w:rsidRDefault="00EE5559" w:rsidP="00EE5559">
      <w:pPr>
        <w:spacing w:after="0"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270845">
        <w:rPr>
          <w:rFonts w:ascii="Arial" w:hAnsi="Arial" w:cs="Arial"/>
          <w:sz w:val="24"/>
          <w:szCs w:val="24"/>
        </w:rPr>
        <w:t>Telecommunication providers whose financial reports are audited by public accountant and have not finished their audited reports up to the deadline of KKPU payment referred to in Article 3 paragraph (2), shall pay the amount of gross income included in the financial reports that have not been audited.</w:t>
      </w:r>
    </w:p>
    <w:p w:rsidR="00270845" w:rsidRDefault="00270845" w:rsidP="00EE5559">
      <w:pPr>
        <w:spacing w:after="0" w:line="240" w:lineRule="auto"/>
        <w:ind w:left="2520" w:hanging="360"/>
        <w:jc w:val="both"/>
        <w:rPr>
          <w:rFonts w:ascii="Arial" w:hAnsi="Arial" w:cs="Arial"/>
          <w:sz w:val="24"/>
          <w:szCs w:val="24"/>
        </w:rPr>
      </w:pPr>
    </w:p>
    <w:p w:rsidR="00204A3B" w:rsidRDefault="00270845" w:rsidP="00EE5559">
      <w:pPr>
        <w:spacing w:after="0" w:line="240" w:lineRule="auto"/>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In the event that KKPU paid referred to in paragraph (1) is less than the amount calculated based on financial reports that have been</w:t>
      </w:r>
      <w:r w:rsidR="00204A3B">
        <w:rPr>
          <w:rFonts w:ascii="Arial" w:hAnsi="Arial" w:cs="Arial"/>
          <w:sz w:val="24"/>
          <w:szCs w:val="24"/>
        </w:rPr>
        <w:t xml:space="preserve"> </w:t>
      </w:r>
      <w:r>
        <w:rPr>
          <w:rFonts w:ascii="Arial" w:hAnsi="Arial" w:cs="Arial"/>
          <w:sz w:val="24"/>
          <w:szCs w:val="24"/>
        </w:rPr>
        <w:t>audited, telecommunication providers shall pay the amount less paid</w:t>
      </w:r>
      <w:r w:rsidR="00204A3B">
        <w:rPr>
          <w:rFonts w:ascii="Arial" w:hAnsi="Arial" w:cs="Arial"/>
          <w:sz w:val="24"/>
          <w:szCs w:val="24"/>
        </w:rPr>
        <w:t>.</w:t>
      </w:r>
    </w:p>
    <w:p w:rsidR="00204A3B" w:rsidRDefault="00204A3B" w:rsidP="00EE5559">
      <w:pPr>
        <w:spacing w:after="0" w:line="240" w:lineRule="auto"/>
        <w:ind w:left="2520" w:hanging="360"/>
        <w:jc w:val="both"/>
        <w:rPr>
          <w:rFonts w:ascii="Arial" w:hAnsi="Arial" w:cs="Arial"/>
          <w:sz w:val="24"/>
          <w:szCs w:val="24"/>
        </w:rPr>
      </w:pPr>
    </w:p>
    <w:p w:rsidR="00204A3B" w:rsidRDefault="00204A3B" w:rsidP="00EE5559">
      <w:pPr>
        <w:spacing w:after="0" w:line="240" w:lineRule="auto"/>
        <w:ind w:left="2520" w:hanging="360"/>
        <w:jc w:val="both"/>
        <w:rPr>
          <w:rFonts w:ascii="Arial" w:hAnsi="Arial" w:cs="Arial"/>
          <w:sz w:val="24"/>
          <w:szCs w:val="24"/>
        </w:rPr>
      </w:pPr>
      <w:r>
        <w:rPr>
          <w:rFonts w:ascii="Arial" w:hAnsi="Arial" w:cs="Arial"/>
          <w:sz w:val="24"/>
          <w:szCs w:val="24"/>
        </w:rPr>
        <w:t>(3)</w:t>
      </w:r>
      <w:r>
        <w:rPr>
          <w:rFonts w:ascii="Arial" w:hAnsi="Arial" w:cs="Arial"/>
          <w:sz w:val="24"/>
          <w:szCs w:val="24"/>
        </w:rPr>
        <w:tab/>
        <w:t>The amount less paid referred to in paragraph (2) must be paid at the latest one (1) month after the date of issuance of the audited report.</w:t>
      </w:r>
    </w:p>
    <w:p w:rsidR="00204A3B" w:rsidRDefault="00204A3B" w:rsidP="00EE5559">
      <w:pPr>
        <w:spacing w:after="0" w:line="240" w:lineRule="auto"/>
        <w:ind w:left="2520" w:hanging="360"/>
        <w:jc w:val="both"/>
        <w:rPr>
          <w:rFonts w:ascii="Arial" w:hAnsi="Arial" w:cs="Arial"/>
          <w:sz w:val="24"/>
          <w:szCs w:val="24"/>
        </w:rPr>
      </w:pPr>
    </w:p>
    <w:p w:rsidR="00A42A8F" w:rsidRDefault="00204A3B" w:rsidP="00EE5559">
      <w:pPr>
        <w:spacing w:after="0" w:line="240" w:lineRule="auto"/>
        <w:ind w:left="2520" w:hanging="360"/>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t>If the amount less paid referred to in paragraph (3) has not been paid, the</w:t>
      </w:r>
      <w:r w:rsidR="00A42A8F">
        <w:rPr>
          <w:rFonts w:ascii="Arial" w:hAnsi="Arial" w:cs="Arial"/>
          <w:sz w:val="24"/>
          <w:szCs w:val="24"/>
        </w:rPr>
        <w:t>n th</w:t>
      </w:r>
      <w:r w:rsidR="00B51E6E">
        <w:rPr>
          <w:rFonts w:ascii="Arial" w:hAnsi="Arial" w:cs="Arial"/>
          <w:sz w:val="24"/>
          <w:szCs w:val="24"/>
        </w:rPr>
        <w:t>is</w:t>
      </w:r>
      <w:r w:rsidR="00A42A8F">
        <w:rPr>
          <w:rFonts w:ascii="Arial" w:hAnsi="Arial" w:cs="Arial"/>
          <w:sz w:val="24"/>
          <w:szCs w:val="24"/>
        </w:rPr>
        <w:t xml:space="preserve"> amount is subject to payment of fine in accordance with the prevailing provision.</w:t>
      </w:r>
    </w:p>
    <w:p w:rsidR="00A42A8F" w:rsidRDefault="00A42A8F" w:rsidP="00EE5559">
      <w:pPr>
        <w:spacing w:after="0" w:line="240" w:lineRule="auto"/>
        <w:ind w:left="2520" w:hanging="360"/>
        <w:jc w:val="both"/>
        <w:rPr>
          <w:rFonts w:ascii="Arial" w:hAnsi="Arial" w:cs="Arial"/>
          <w:sz w:val="24"/>
          <w:szCs w:val="24"/>
        </w:rPr>
      </w:pPr>
    </w:p>
    <w:p w:rsidR="0001103A" w:rsidRDefault="00A42A8F" w:rsidP="00EE5559">
      <w:pPr>
        <w:spacing w:after="0" w:line="240" w:lineRule="auto"/>
        <w:ind w:left="2520" w:hanging="36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the event that KKPU paid </w:t>
      </w:r>
      <w:r w:rsidR="0001103A">
        <w:rPr>
          <w:rFonts w:ascii="Arial" w:hAnsi="Arial" w:cs="Arial"/>
          <w:sz w:val="24"/>
          <w:szCs w:val="24"/>
        </w:rPr>
        <w:t xml:space="preserve">referred in paragraph (1) is more than what ought to be paid based on the audited financial report, the excess of payment will be compensated by the obligation of payment in the following year.   </w:t>
      </w:r>
    </w:p>
    <w:p w:rsidR="0001103A" w:rsidRDefault="0001103A" w:rsidP="00EE5559">
      <w:pPr>
        <w:spacing w:after="0" w:line="240" w:lineRule="auto"/>
        <w:ind w:left="2520" w:hanging="360"/>
        <w:jc w:val="both"/>
        <w:rPr>
          <w:rFonts w:ascii="Arial" w:hAnsi="Arial" w:cs="Arial"/>
          <w:sz w:val="24"/>
          <w:szCs w:val="24"/>
        </w:rPr>
      </w:pPr>
    </w:p>
    <w:p w:rsidR="0001103A" w:rsidRDefault="0001103A" w:rsidP="00EE5559">
      <w:pPr>
        <w:spacing w:after="0" w:line="240" w:lineRule="auto"/>
        <w:ind w:left="2520" w:hanging="360"/>
        <w:jc w:val="both"/>
        <w:rPr>
          <w:rFonts w:ascii="Arial" w:hAnsi="Arial" w:cs="Arial"/>
          <w:sz w:val="24"/>
          <w:szCs w:val="24"/>
        </w:rPr>
      </w:pPr>
    </w:p>
    <w:p w:rsidR="0001103A" w:rsidRDefault="0001103A" w:rsidP="00EE5559">
      <w:pPr>
        <w:spacing w:after="0" w:line="240" w:lineRule="auto"/>
        <w:ind w:left="2520" w:hanging="360"/>
        <w:jc w:val="both"/>
        <w:rPr>
          <w:rFonts w:ascii="Arial" w:hAnsi="Arial" w:cs="Arial"/>
          <w:sz w:val="24"/>
          <w:szCs w:val="24"/>
        </w:rPr>
      </w:pPr>
    </w:p>
    <w:p w:rsidR="0001103A" w:rsidRDefault="0001103A" w:rsidP="0001103A">
      <w:pPr>
        <w:spacing w:after="0" w:line="240" w:lineRule="auto"/>
        <w:jc w:val="center"/>
        <w:rPr>
          <w:rFonts w:ascii="Arial" w:hAnsi="Arial" w:cs="Arial"/>
          <w:b/>
          <w:sz w:val="24"/>
          <w:szCs w:val="24"/>
        </w:rPr>
      </w:pPr>
      <w:r>
        <w:rPr>
          <w:rFonts w:ascii="Arial" w:hAnsi="Arial" w:cs="Arial"/>
          <w:b/>
          <w:sz w:val="24"/>
          <w:szCs w:val="24"/>
        </w:rPr>
        <w:t>CHAPTER III</w:t>
      </w:r>
    </w:p>
    <w:p w:rsidR="0001103A" w:rsidRDefault="0001103A" w:rsidP="0001103A">
      <w:pPr>
        <w:spacing w:after="0" w:line="240" w:lineRule="auto"/>
        <w:jc w:val="center"/>
        <w:rPr>
          <w:rFonts w:ascii="Arial" w:hAnsi="Arial" w:cs="Arial"/>
          <w:b/>
          <w:sz w:val="24"/>
          <w:szCs w:val="24"/>
        </w:rPr>
      </w:pPr>
    </w:p>
    <w:p w:rsidR="0001103A" w:rsidRDefault="0001103A" w:rsidP="0001103A">
      <w:pPr>
        <w:spacing w:after="0" w:line="240" w:lineRule="auto"/>
        <w:jc w:val="center"/>
        <w:rPr>
          <w:rFonts w:ascii="Arial" w:hAnsi="Arial" w:cs="Arial"/>
          <w:b/>
          <w:sz w:val="24"/>
          <w:szCs w:val="24"/>
        </w:rPr>
      </w:pPr>
      <w:r>
        <w:rPr>
          <w:rFonts w:ascii="Arial" w:hAnsi="Arial" w:cs="Arial"/>
          <w:b/>
          <w:sz w:val="24"/>
          <w:szCs w:val="24"/>
        </w:rPr>
        <w:t>PROCEDURE OF RECEIVING, DEPOSIT</w:t>
      </w:r>
      <w:r w:rsidR="00466747">
        <w:rPr>
          <w:rFonts w:ascii="Arial" w:hAnsi="Arial" w:cs="Arial"/>
          <w:b/>
          <w:sz w:val="24"/>
          <w:szCs w:val="24"/>
        </w:rPr>
        <w:t>ING</w:t>
      </w:r>
      <w:r>
        <w:rPr>
          <w:rFonts w:ascii="Arial" w:hAnsi="Arial" w:cs="Arial"/>
          <w:b/>
          <w:sz w:val="24"/>
          <w:szCs w:val="24"/>
        </w:rPr>
        <w:t>, AND REPORTING</w:t>
      </w:r>
    </w:p>
    <w:p w:rsidR="0001103A" w:rsidRDefault="0001103A" w:rsidP="0001103A">
      <w:pPr>
        <w:spacing w:after="0" w:line="240" w:lineRule="auto"/>
        <w:jc w:val="center"/>
        <w:rPr>
          <w:rFonts w:ascii="Arial" w:hAnsi="Arial" w:cs="Arial"/>
          <w:b/>
          <w:sz w:val="24"/>
          <w:szCs w:val="24"/>
        </w:rPr>
      </w:pPr>
    </w:p>
    <w:p w:rsidR="0001103A" w:rsidRDefault="0001103A" w:rsidP="0001103A">
      <w:pPr>
        <w:spacing w:after="0" w:line="240" w:lineRule="auto"/>
        <w:jc w:val="center"/>
        <w:rPr>
          <w:rFonts w:ascii="Arial" w:hAnsi="Arial" w:cs="Arial"/>
          <w:b/>
          <w:sz w:val="24"/>
          <w:szCs w:val="24"/>
        </w:rPr>
      </w:pPr>
    </w:p>
    <w:p w:rsidR="0001103A" w:rsidRDefault="0001103A" w:rsidP="0001103A">
      <w:pPr>
        <w:spacing w:after="0" w:line="240" w:lineRule="auto"/>
        <w:jc w:val="center"/>
        <w:rPr>
          <w:rFonts w:ascii="Arial" w:hAnsi="Arial" w:cs="Arial"/>
          <w:sz w:val="24"/>
          <w:szCs w:val="24"/>
        </w:rPr>
      </w:pPr>
      <w:r>
        <w:rPr>
          <w:rFonts w:ascii="Arial" w:hAnsi="Arial" w:cs="Arial"/>
          <w:sz w:val="24"/>
          <w:szCs w:val="24"/>
        </w:rPr>
        <w:t>Article 7</w:t>
      </w:r>
    </w:p>
    <w:p w:rsidR="0001103A" w:rsidRDefault="0001103A" w:rsidP="0001103A">
      <w:pPr>
        <w:spacing w:after="0" w:line="240" w:lineRule="auto"/>
        <w:jc w:val="center"/>
        <w:rPr>
          <w:rFonts w:ascii="Arial" w:hAnsi="Arial" w:cs="Arial"/>
          <w:sz w:val="24"/>
          <w:szCs w:val="24"/>
        </w:rPr>
      </w:pPr>
    </w:p>
    <w:p w:rsidR="00270845" w:rsidRDefault="0001103A" w:rsidP="004E7730">
      <w:pPr>
        <w:spacing w:after="0" w:line="240" w:lineRule="auto"/>
        <w:ind w:left="2160"/>
        <w:jc w:val="both"/>
        <w:rPr>
          <w:rFonts w:ascii="Arial" w:hAnsi="Arial" w:cs="Arial"/>
          <w:sz w:val="24"/>
          <w:szCs w:val="24"/>
        </w:rPr>
      </w:pPr>
      <w:r>
        <w:rPr>
          <w:rFonts w:ascii="Arial" w:hAnsi="Arial" w:cs="Arial"/>
          <w:sz w:val="24"/>
          <w:szCs w:val="24"/>
        </w:rPr>
        <w:t>All the KKPU receipts referred to in Article 3 paragraph (2) are deposited to State Tr</w:t>
      </w:r>
      <w:r w:rsidR="004E7730">
        <w:rPr>
          <w:rFonts w:ascii="Arial" w:hAnsi="Arial" w:cs="Arial"/>
          <w:sz w:val="24"/>
          <w:szCs w:val="24"/>
        </w:rPr>
        <w:t>easurer through the account of Receiving Treasurer of the Directorate General at Government Bank.</w:t>
      </w:r>
    </w:p>
    <w:p w:rsidR="004E7730" w:rsidRDefault="004E7730" w:rsidP="004E7730">
      <w:pPr>
        <w:spacing w:after="0" w:line="240" w:lineRule="auto"/>
        <w:ind w:left="2160"/>
        <w:jc w:val="both"/>
        <w:rPr>
          <w:rFonts w:ascii="Arial" w:hAnsi="Arial" w:cs="Arial"/>
          <w:sz w:val="24"/>
          <w:szCs w:val="24"/>
        </w:rPr>
      </w:pPr>
    </w:p>
    <w:p w:rsidR="004E7730" w:rsidRDefault="004E7730" w:rsidP="004E7730">
      <w:pPr>
        <w:spacing w:after="0" w:line="240" w:lineRule="auto"/>
        <w:ind w:left="2160"/>
        <w:jc w:val="both"/>
        <w:rPr>
          <w:rFonts w:ascii="Arial" w:hAnsi="Arial" w:cs="Arial"/>
          <w:sz w:val="24"/>
          <w:szCs w:val="24"/>
        </w:rPr>
      </w:pPr>
    </w:p>
    <w:p w:rsidR="004E7730" w:rsidRDefault="004E7730" w:rsidP="004E7730">
      <w:pPr>
        <w:spacing w:after="0" w:line="240" w:lineRule="auto"/>
        <w:jc w:val="center"/>
        <w:rPr>
          <w:rFonts w:ascii="Arial" w:hAnsi="Arial" w:cs="Arial"/>
          <w:sz w:val="24"/>
          <w:szCs w:val="24"/>
        </w:rPr>
      </w:pPr>
      <w:r>
        <w:rPr>
          <w:rFonts w:ascii="Arial" w:hAnsi="Arial" w:cs="Arial"/>
          <w:sz w:val="24"/>
          <w:szCs w:val="24"/>
        </w:rPr>
        <w:t>Article 8</w:t>
      </w:r>
    </w:p>
    <w:p w:rsidR="004E7730" w:rsidRDefault="004E7730" w:rsidP="004E7730">
      <w:pPr>
        <w:spacing w:after="0" w:line="240" w:lineRule="auto"/>
        <w:jc w:val="center"/>
        <w:rPr>
          <w:rFonts w:ascii="Arial" w:hAnsi="Arial" w:cs="Arial"/>
          <w:sz w:val="24"/>
          <w:szCs w:val="24"/>
        </w:rPr>
      </w:pPr>
    </w:p>
    <w:p w:rsidR="004E7730" w:rsidRDefault="004E7730" w:rsidP="004E7730">
      <w:pPr>
        <w:spacing w:after="0" w:line="240" w:lineRule="auto"/>
        <w:ind w:left="2160"/>
        <w:jc w:val="both"/>
        <w:rPr>
          <w:rFonts w:ascii="Arial" w:hAnsi="Arial" w:cs="Arial"/>
          <w:sz w:val="24"/>
          <w:szCs w:val="24"/>
        </w:rPr>
      </w:pPr>
      <w:r>
        <w:rPr>
          <w:rFonts w:ascii="Arial" w:hAnsi="Arial" w:cs="Arial"/>
          <w:sz w:val="24"/>
          <w:szCs w:val="24"/>
        </w:rPr>
        <w:t xml:space="preserve">Telecommunication providers that have paid KKPU referred to in Article 7, shall submit proof of payment to the Director General  </w:t>
      </w:r>
      <w:r w:rsidR="00FF4F5D">
        <w:rPr>
          <w:rFonts w:ascii="Arial" w:hAnsi="Arial" w:cs="Arial"/>
          <w:sz w:val="24"/>
          <w:szCs w:val="24"/>
        </w:rPr>
        <w:t xml:space="preserve">cq (in this instance) </w:t>
      </w:r>
      <w:r>
        <w:rPr>
          <w:rFonts w:ascii="Arial" w:hAnsi="Arial" w:cs="Arial"/>
          <w:sz w:val="24"/>
          <w:szCs w:val="24"/>
        </w:rPr>
        <w:t>Director of Telecommunication.</w:t>
      </w:r>
    </w:p>
    <w:p w:rsidR="00FF4F5D" w:rsidRDefault="00FF4F5D" w:rsidP="004E7730">
      <w:pPr>
        <w:spacing w:after="0" w:line="240" w:lineRule="auto"/>
        <w:ind w:left="2160"/>
        <w:jc w:val="both"/>
        <w:rPr>
          <w:rFonts w:ascii="Arial" w:hAnsi="Arial" w:cs="Arial"/>
          <w:sz w:val="24"/>
          <w:szCs w:val="24"/>
        </w:rPr>
      </w:pPr>
    </w:p>
    <w:p w:rsidR="00FF4F5D" w:rsidRDefault="00FF4F5D" w:rsidP="004E7730">
      <w:pPr>
        <w:spacing w:after="0" w:line="240" w:lineRule="auto"/>
        <w:ind w:left="2160"/>
        <w:jc w:val="both"/>
        <w:rPr>
          <w:rFonts w:ascii="Arial" w:hAnsi="Arial" w:cs="Arial"/>
          <w:sz w:val="24"/>
          <w:szCs w:val="24"/>
        </w:rPr>
      </w:pPr>
    </w:p>
    <w:p w:rsidR="00FF4F5D" w:rsidRDefault="00FF4F5D" w:rsidP="00FF4F5D">
      <w:pPr>
        <w:spacing w:after="0" w:line="240" w:lineRule="auto"/>
        <w:jc w:val="center"/>
        <w:rPr>
          <w:rFonts w:ascii="Arial" w:hAnsi="Arial" w:cs="Arial"/>
          <w:sz w:val="24"/>
          <w:szCs w:val="24"/>
        </w:rPr>
      </w:pPr>
      <w:r>
        <w:rPr>
          <w:rFonts w:ascii="Arial" w:hAnsi="Arial" w:cs="Arial"/>
          <w:sz w:val="24"/>
          <w:szCs w:val="24"/>
        </w:rPr>
        <w:t>Article 9</w:t>
      </w:r>
    </w:p>
    <w:p w:rsidR="00FF4F5D" w:rsidRDefault="00FF4F5D" w:rsidP="00FF4F5D">
      <w:pPr>
        <w:spacing w:after="0" w:line="240" w:lineRule="auto"/>
        <w:jc w:val="center"/>
        <w:rPr>
          <w:rFonts w:ascii="Arial" w:hAnsi="Arial" w:cs="Arial"/>
          <w:sz w:val="24"/>
          <w:szCs w:val="24"/>
        </w:rPr>
      </w:pPr>
    </w:p>
    <w:p w:rsidR="00FF4F5D" w:rsidRDefault="00FF4F5D" w:rsidP="00FF4F5D">
      <w:pPr>
        <w:spacing w:after="0"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For the purpose of calculation of the amount of KKPU payment from each telecommunication provider, the Directorate General may implement verification and investigation.</w:t>
      </w:r>
    </w:p>
    <w:p w:rsidR="00FF4F5D" w:rsidRDefault="00FF4F5D" w:rsidP="00FF4F5D">
      <w:pPr>
        <w:spacing w:after="0" w:line="240" w:lineRule="auto"/>
        <w:ind w:left="2520" w:hanging="360"/>
        <w:jc w:val="both"/>
        <w:rPr>
          <w:rFonts w:ascii="Arial" w:hAnsi="Arial" w:cs="Arial"/>
          <w:sz w:val="24"/>
          <w:szCs w:val="24"/>
        </w:rPr>
      </w:pPr>
    </w:p>
    <w:p w:rsidR="00FF4F5D" w:rsidRDefault="00FF4F5D" w:rsidP="00695F68">
      <w:pPr>
        <w:spacing w:after="0" w:line="240" w:lineRule="auto"/>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B51E6E">
        <w:rPr>
          <w:rFonts w:ascii="Arial" w:hAnsi="Arial" w:cs="Arial"/>
          <w:sz w:val="24"/>
          <w:szCs w:val="24"/>
        </w:rPr>
        <w:t>T</w:t>
      </w:r>
      <w:r>
        <w:rPr>
          <w:rFonts w:ascii="Arial" w:hAnsi="Arial" w:cs="Arial"/>
          <w:sz w:val="24"/>
          <w:szCs w:val="24"/>
        </w:rPr>
        <w:t xml:space="preserve">he verification and investigation referred to in paragraph (1)  </w:t>
      </w:r>
      <w:r w:rsidR="00695F68">
        <w:rPr>
          <w:rFonts w:ascii="Arial" w:hAnsi="Arial" w:cs="Arial"/>
          <w:sz w:val="24"/>
          <w:szCs w:val="24"/>
        </w:rPr>
        <w:t>are</w:t>
      </w:r>
      <w:r>
        <w:rPr>
          <w:rFonts w:ascii="Arial" w:hAnsi="Arial" w:cs="Arial"/>
          <w:sz w:val="24"/>
          <w:szCs w:val="24"/>
        </w:rPr>
        <w:t xml:space="preserve"> undertaken based on </w:t>
      </w:r>
      <w:r w:rsidR="00695F68">
        <w:rPr>
          <w:rFonts w:ascii="Arial" w:hAnsi="Arial" w:cs="Arial"/>
          <w:sz w:val="24"/>
          <w:szCs w:val="24"/>
        </w:rPr>
        <w:t>Instruction Letter of Task Implementation issued by the Director of Telecommunication on behalf of the Director General.</w:t>
      </w:r>
    </w:p>
    <w:p w:rsidR="00695F68" w:rsidRDefault="00695F68" w:rsidP="00695F68">
      <w:pPr>
        <w:spacing w:after="0" w:line="240" w:lineRule="auto"/>
        <w:ind w:left="2520" w:hanging="360"/>
        <w:jc w:val="both"/>
        <w:rPr>
          <w:rFonts w:ascii="Arial" w:hAnsi="Arial" w:cs="Arial"/>
          <w:sz w:val="24"/>
          <w:szCs w:val="24"/>
        </w:rPr>
      </w:pPr>
    </w:p>
    <w:p w:rsidR="00695F68" w:rsidRDefault="00695F68" w:rsidP="00695F68">
      <w:pPr>
        <w:spacing w:after="0" w:line="240" w:lineRule="auto"/>
        <w:ind w:left="2520" w:hanging="360"/>
        <w:jc w:val="both"/>
        <w:rPr>
          <w:rFonts w:ascii="Arial" w:hAnsi="Arial" w:cs="Arial"/>
          <w:sz w:val="24"/>
          <w:szCs w:val="24"/>
        </w:rPr>
      </w:pPr>
      <w:r>
        <w:rPr>
          <w:rFonts w:ascii="Arial" w:hAnsi="Arial" w:cs="Arial"/>
          <w:sz w:val="24"/>
          <w:szCs w:val="24"/>
        </w:rPr>
        <w:t>(3)</w:t>
      </w:r>
      <w:r>
        <w:rPr>
          <w:rFonts w:ascii="Arial" w:hAnsi="Arial" w:cs="Arial"/>
          <w:sz w:val="24"/>
          <w:szCs w:val="24"/>
        </w:rPr>
        <w:tab/>
        <w:t>The result of verification and investigation referred to in paragraph (2) is incorporated in the record in accordance with the form referred to in the Attachment of this Ministerial Decree.</w:t>
      </w:r>
    </w:p>
    <w:p w:rsidR="00695F68" w:rsidRDefault="00695F68" w:rsidP="00695F68">
      <w:pPr>
        <w:spacing w:after="0" w:line="240" w:lineRule="auto"/>
        <w:ind w:left="2520" w:hanging="360"/>
        <w:jc w:val="both"/>
        <w:rPr>
          <w:rFonts w:ascii="Arial" w:hAnsi="Arial" w:cs="Arial"/>
          <w:sz w:val="24"/>
          <w:szCs w:val="24"/>
        </w:rPr>
      </w:pPr>
    </w:p>
    <w:p w:rsidR="00695F68" w:rsidRDefault="00695F68" w:rsidP="00695F68">
      <w:pPr>
        <w:spacing w:after="0" w:line="240" w:lineRule="auto"/>
        <w:ind w:left="2520" w:hanging="360"/>
        <w:jc w:val="both"/>
        <w:rPr>
          <w:rFonts w:ascii="Arial" w:hAnsi="Arial" w:cs="Arial"/>
          <w:sz w:val="24"/>
          <w:szCs w:val="24"/>
        </w:rPr>
      </w:pPr>
    </w:p>
    <w:p w:rsidR="00695F68" w:rsidRDefault="00695F68" w:rsidP="00695F68">
      <w:pPr>
        <w:spacing w:after="0" w:line="240" w:lineRule="auto"/>
        <w:jc w:val="center"/>
        <w:rPr>
          <w:rFonts w:ascii="Arial" w:hAnsi="Arial" w:cs="Arial"/>
          <w:sz w:val="24"/>
          <w:szCs w:val="24"/>
        </w:rPr>
      </w:pPr>
      <w:r>
        <w:rPr>
          <w:rFonts w:ascii="Arial" w:hAnsi="Arial" w:cs="Arial"/>
          <w:sz w:val="24"/>
          <w:szCs w:val="24"/>
        </w:rPr>
        <w:lastRenderedPageBreak/>
        <w:t>Article 10</w:t>
      </w:r>
    </w:p>
    <w:p w:rsidR="00695F68" w:rsidRDefault="00695F68" w:rsidP="00695F68">
      <w:pPr>
        <w:spacing w:after="0" w:line="240" w:lineRule="auto"/>
        <w:jc w:val="center"/>
        <w:rPr>
          <w:rFonts w:ascii="Arial" w:hAnsi="Arial" w:cs="Arial"/>
          <w:sz w:val="24"/>
          <w:szCs w:val="24"/>
        </w:rPr>
      </w:pPr>
    </w:p>
    <w:p w:rsidR="002E19A6" w:rsidRDefault="002E19A6" w:rsidP="002E19A6">
      <w:pPr>
        <w:spacing w:after="0" w:line="240" w:lineRule="auto"/>
        <w:ind w:left="2160"/>
        <w:jc w:val="both"/>
        <w:rPr>
          <w:rFonts w:ascii="Arial" w:hAnsi="Arial" w:cs="Arial"/>
          <w:sz w:val="24"/>
          <w:szCs w:val="24"/>
        </w:rPr>
      </w:pPr>
      <w:r>
        <w:rPr>
          <w:rFonts w:ascii="Arial" w:hAnsi="Arial" w:cs="Arial"/>
          <w:sz w:val="24"/>
          <w:szCs w:val="24"/>
        </w:rPr>
        <w:t>In case the telecommunication providers cannot afford to fulfil the obligation to pay KKPU, the Minister may undertake action in accordance with the provision of the prevailing legal regulation.</w:t>
      </w:r>
    </w:p>
    <w:p w:rsidR="00695F68" w:rsidRDefault="00695F68" w:rsidP="00695F68">
      <w:pPr>
        <w:spacing w:after="0" w:line="240" w:lineRule="auto"/>
        <w:ind w:left="2160"/>
        <w:jc w:val="both"/>
        <w:rPr>
          <w:rFonts w:ascii="Arial" w:hAnsi="Arial" w:cs="Arial"/>
          <w:sz w:val="24"/>
          <w:szCs w:val="24"/>
        </w:rPr>
      </w:pPr>
    </w:p>
    <w:p w:rsidR="00695F68" w:rsidRDefault="00695F68" w:rsidP="00695F68">
      <w:pPr>
        <w:spacing w:after="0" w:line="240" w:lineRule="auto"/>
        <w:jc w:val="center"/>
        <w:rPr>
          <w:rFonts w:ascii="Arial" w:hAnsi="Arial" w:cs="Arial"/>
          <w:sz w:val="24"/>
          <w:szCs w:val="24"/>
        </w:rPr>
      </w:pPr>
    </w:p>
    <w:p w:rsidR="002E19A6" w:rsidRDefault="002E19A6" w:rsidP="002E19A6">
      <w:pPr>
        <w:spacing w:after="0" w:line="240" w:lineRule="auto"/>
        <w:jc w:val="center"/>
        <w:rPr>
          <w:rFonts w:ascii="Arial" w:hAnsi="Arial" w:cs="Arial"/>
          <w:sz w:val="24"/>
          <w:szCs w:val="24"/>
        </w:rPr>
      </w:pPr>
      <w:r>
        <w:rPr>
          <w:rFonts w:ascii="Arial" w:hAnsi="Arial" w:cs="Arial"/>
          <w:sz w:val="24"/>
          <w:szCs w:val="24"/>
        </w:rPr>
        <w:t>Article 11</w:t>
      </w:r>
    </w:p>
    <w:p w:rsidR="002E19A6" w:rsidRDefault="002E19A6" w:rsidP="002E19A6">
      <w:pPr>
        <w:spacing w:after="0" w:line="240" w:lineRule="auto"/>
        <w:jc w:val="center"/>
        <w:rPr>
          <w:rFonts w:ascii="Arial" w:hAnsi="Arial" w:cs="Arial"/>
          <w:sz w:val="24"/>
          <w:szCs w:val="24"/>
        </w:rPr>
      </w:pPr>
    </w:p>
    <w:p w:rsidR="002E19A6" w:rsidRPr="000F4EAE" w:rsidRDefault="002E19A6" w:rsidP="002E19A6">
      <w:pPr>
        <w:spacing w:after="0" w:line="240" w:lineRule="auto"/>
        <w:ind w:left="2160"/>
        <w:jc w:val="both"/>
        <w:rPr>
          <w:rFonts w:ascii="Arial" w:hAnsi="Arial" w:cs="Arial"/>
          <w:sz w:val="24"/>
          <w:szCs w:val="24"/>
        </w:rPr>
      </w:pPr>
      <w:r>
        <w:rPr>
          <w:rFonts w:ascii="Arial" w:hAnsi="Arial" w:cs="Arial"/>
          <w:sz w:val="24"/>
          <w:szCs w:val="24"/>
        </w:rPr>
        <w:t>The receiving Treasurer shall report all the receipts of KKPU  every month to the Minister at the latest on the tenth (10</w:t>
      </w:r>
      <w:r w:rsidRPr="000F4EAE">
        <w:rPr>
          <w:rFonts w:ascii="Arial" w:hAnsi="Arial" w:cs="Arial"/>
          <w:sz w:val="24"/>
          <w:szCs w:val="24"/>
          <w:vertAlign w:val="superscript"/>
        </w:rPr>
        <w:t>th</w:t>
      </w:r>
      <w:r>
        <w:rPr>
          <w:rFonts w:ascii="Arial" w:hAnsi="Arial" w:cs="Arial"/>
          <w:sz w:val="24"/>
          <w:szCs w:val="24"/>
        </w:rPr>
        <w:t>)</w:t>
      </w:r>
      <w:r w:rsidRPr="000F4EAE">
        <w:rPr>
          <w:rFonts w:ascii="Arial" w:hAnsi="Arial" w:cs="Arial"/>
          <w:sz w:val="24"/>
          <w:szCs w:val="24"/>
        </w:rPr>
        <w:t xml:space="preserve"> of the following month with copies sent to Secretary General, Director General</w:t>
      </w:r>
      <w:r>
        <w:rPr>
          <w:rFonts w:ascii="Arial" w:hAnsi="Arial" w:cs="Arial"/>
          <w:sz w:val="24"/>
          <w:szCs w:val="24"/>
        </w:rPr>
        <w:t>,</w:t>
      </w:r>
      <w:r w:rsidRPr="000F4EAE">
        <w:rPr>
          <w:rFonts w:ascii="Arial" w:hAnsi="Arial" w:cs="Arial"/>
          <w:sz w:val="24"/>
          <w:szCs w:val="24"/>
        </w:rPr>
        <w:t xml:space="preserve"> and Inspector Genera</w:t>
      </w:r>
      <w:r>
        <w:rPr>
          <w:rFonts w:ascii="Arial" w:hAnsi="Arial" w:cs="Arial"/>
          <w:sz w:val="24"/>
          <w:szCs w:val="24"/>
        </w:rPr>
        <w:t>l.</w:t>
      </w:r>
      <w:r w:rsidRPr="000F4EAE">
        <w:rPr>
          <w:rFonts w:ascii="Arial" w:hAnsi="Arial" w:cs="Arial"/>
          <w:sz w:val="24"/>
          <w:szCs w:val="24"/>
        </w:rPr>
        <w:t xml:space="preserve">  </w:t>
      </w:r>
    </w:p>
    <w:p w:rsidR="002E19A6" w:rsidRDefault="002E19A6" w:rsidP="002E19A6">
      <w:pPr>
        <w:spacing w:after="0" w:line="240" w:lineRule="auto"/>
        <w:ind w:left="2160"/>
        <w:jc w:val="both"/>
        <w:rPr>
          <w:rFonts w:ascii="Arial" w:hAnsi="Arial" w:cs="Arial"/>
          <w:sz w:val="24"/>
          <w:szCs w:val="24"/>
        </w:rPr>
      </w:pPr>
    </w:p>
    <w:p w:rsidR="002E19A6" w:rsidRDefault="002E19A6" w:rsidP="002E19A6">
      <w:pPr>
        <w:spacing w:after="0" w:line="240" w:lineRule="auto"/>
        <w:ind w:left="2160"/>
        <w:jc w:val="both"/>
        <w:rPr>
          <w:rFonts w:ascii="Arial" w:hAnsi="Arial" w:cs="Arial"/>
          <w:sz w:val="24"/>
          <w:szCs w:val="24"/>
        </w:rPr>
      </w:pPr>
    </w:p>
    <w:p w:rsidR="002E19A6" w:rsidRDefault="002E19A6" w:rsidP="002E19A6">
      <w:pPr>
        <w:spacing w:after="0" w:line="240" w:lineRule="auto"/>
        <w:jc w:val="center"/>
        <w:rPr>
          <w:rFonts w:ascii="Arial" w:hAnsi="Arial" w:cs="Arial"/>
          <w:sz w:val="24"/>
          <w:szCs w:val="24"/>
        </w:rPr>
      </w:pPr>
    </w:p>
    <w:p w:rsidR="00212137" w:rsidRDefault="00212137" w:rsidP="00212137">
      <w:pPr>
        <w:spacing w:after="0" w:line="240" w:lineRule="auto"/>
        <w:jc w:val="center"/>
        <w:rPr>
          <w:rFonts w:ascii="Arial" w:hAnsi="Arial" w:cs="Arial"/>
          <w:b/>
          <w:sz w:val="24"/>
          <w:szCs w:val="24"/>
        </w:rPr>
      </w:pPr>
      <w:r>
        <w:rPr>
          <w:rFonts w:ascii="Arial" w:hAnsi="Arial" w:cs="Arial"/>
          <w:b/>
          <w:sz w:val="24"/>
          <w:szCs w:val="24"/>
        </w:rPr>
        <w:t>CHAPTER IV</w:t>
      </w:r>
    </w:p>
    <w:p w:rsidR="00212137" w:rsidRDefault="00212137" w:rsidP="00212137">
      <w:pPr>
        <w:spacing w:after="0" w:line="240" w:lineRule="auto"/>
        <w:jc w:val="center"/>
        <w:rPr>
          <w:rFonts w:ascii="Arial" w:hAnsi="Arial" w:cs="Arial"/>
          <w:b/>
          <w:sz w:val="24"/>
          <w:szCs w:val="24"/>
        </w:rPr>
      </w:pPr>
    </w:p>
    <w:p w:rsidR="00212137" w:rsidRDefault="00212137" w:rsidP="00212137">
      <w:pPr>
        <w:spacing w:after="0" w:line="240" w:lineRule="auto"/>
        <w:jc w:val="center"/>
        <w:rPr>
          <w:rFonts w:ascii="Arial" w:hAnsi="Arial" w:cs="Arial"/>
          <w:b/>
          <w:sz w:val="24"/>
          <w:szCs w:val="24"/>
        </w:rPr>
      </w:pPr>
      <w:r>
        <w:rPr>
          <w:rFonts w:ascii="Arial" w:hAnsi="Arial" w:cs="Arial"/>
          <w:b/>
          <w:sz w:val="24"/>
          <w:szCs w:val="24"/>
        </w:rPr>
        <w:t>SUPERVISION AND CONTROL</w:t>
      </w:r>
    </w:p>
    <w:p w:rsidR="00212137" w:rsidRDefault="00212137" w:rsidP="00212137">
      <w:pPr>
        <w:spacing w:after="0" w:line="240" w:lineRule="auto"/>
        <w:jc w:val="center"/>
        <w:rPr>
          <w:rFonts w:ascii="Arial" w:hAnsi="Arial" w:cs="Arial"/>
          <w:b/>
          <w:sz w:val="24"/>
          <w:szCs w:val="24"/>
        </w:rPr>
      </w:pPr>
    </w:p>
    <w:p w:rsidR="00212137" w:rsidRDefault="00212137" w:rsidP="00212137">
      <w:pPr>
        <w:spacing w:after="0" w:line="240" w:lineRule="auto"/>
        <w:jc w:val="center"/>
        <w:rPr>
          <w:rFonts w:ascii="Arial" w:hAnsi="Arial" w:cs="Arial"/>
          <w:b/>
          <w:sz w:val="24"/>
          <w:szCs w:val="24"/>
        </w:rPr>
      </w:pPr>
    </w:p>
    <w:p w:rsidR="00212137" w:rsidRDefault="00212137" w:rsidP="00212137">
      <w:pPr>
        <w:spacing w:after="0" w:line="240" w:lineRule="auto"/>
        <w:jc w:val="center"/>
        <w:rPr>
          <w:rFonts w:ascii="Arial" w:hAnsi="Arial" w:cs="Arial"/>
          <w:sz w:val="24"/>
          <w:szCs w:val="24"/>
        </w:rPr>
      </w:pPr>
      <w:r>
        <w:rPr>
          <w:rFonts w:ascii="Arial" w:hAnsi="Arial" w:cs="Arial"/>
          <w:sz w:val="24"/>
          <w:szCs w:val="24"/>
        </w:rPr>
        <w:t>Article 12</w:t>
      </w:r>
    </w:p>
    <w:p w:rsidR="00212137" w:rsidRDefault="00212137" w:rsidP="00212137">
      <w:pPr>
        <w:spacing w:after="0" w:line="240" w:lineRule="auto"/>
        <w:jc w:val="center"/>
        <w:rPr>
          <w:rFonts w:ascii="Arial" w:hAnsi="Arial" w:cs="Arial"/>
          <w:sz w:val="24"/>
          <w:szCs w:val="24"/>
        </w:rPr>
      </w:pPr>
    </w:p>
    <w:p w:rsidR="00212137" w:rsidRDefault="00212137" w:rsidP="00212137">
      <w:pPr>
        <w:spacing w:after="0" w:line="240" w:lineRule="auto"/>
        <w:ind w:left="2160"/>
        <w:jc w:val="both"/>
        <w:rPr>
          <w:rFonts w:ascii="Arial" w:hAnsi="Arial" w:cs="Arial"/>
          <w:sz w:val="24"/>
          <w:szCs w:val="24"/>
        </w:rPr>
      </w:pPr>
      <w:r>
        <w:rPr>
          <w:rFonts w:ascii="Arial" w:hAnsi="Arial" w:cs="Arial"/>
          <w:sz w:val="24"/>
          <w:szCs w:val="24"/>
        </w:rPr>
        <w:t xml:space="preserve">The </w:t>
      </w:r>
      <w:r w:rsidR="003F631A">
        <w:rPr>
          <w:rFonts w:ascii="Arial" w:hAnsi="Arial" w:cs="Arial"/>
          <w:sz w:val="24"/>
          <w:szCs w:val="24"/>
        </w:rPr>
        <w:t xml:space="preserve">Director General conducts the </w:t>
      </w:r>
      <w:r>
        <w:rPr>
          <w:rFonts w:ascii="Arial" w:hAnsi="Arial" w:cs="Arial"/>
          <w:sz w:val="24"/>
          <w:szCs w:val="24"/>
        </w:rPr>
        <w:t>supervision and control o</w:t>
      </w:r>
      <w:r w:rsidR="003F631A">
        <w:rPr>
          <w:rFonts w:ascii="Arial" w:hAnsi="Arial" w:cs="Arial"/>
          <w:sz w:val="24"/>
          <w:szCs w:val="24"/>
        </w:rPr>
        <w:t>n the implementation of this Ministerial Decree.  .</w:t>
      </w:r>
    </w:p>
    <w:p w:rsidR="00212137" w:rsidRDefault="00212137" w:rsidP="00212137">
      <w:pPr>
        <w:spacing w:after="0" w:line="240" w:lineRule="auto"/>
        <w:jc w:val="center"/>
        <w:rPr>
          <w:rFonts w:ascii="Arial" w:hAnsi="Arial" w:cs="Arial"/>
          <w:b/>
          <w:sz w:val="24"/>
          <w:szCs w:val="24"/>
        </w:rPr>
      </w:pPr>
    </w:p>
    <w:p w:rsidR="00212137" w:rsidRDefault="00212137" w:rsidP="00212137">
      <w:pPr>
        <w:spacing w:after="0" w:line="240" w:lineRule="auto"/>
        <w:jc w:val="center"/>
        <w:rPr>
          <w:rFonts w:ascii="Arial" w:hAnsi="Arial" w:cs="Arial"/>
          <w:b/>
          <w:sz w:val="24"/>
          <w:szCs w:val="24"/>
        </w:rPr>
      </w:pPr>
    </w:p>
    <w:p w:rsidR="00212137" w:rsidRDefault="00212137" w:rsidP="00212137">
      <w:pPr>
        <w:spacing w:after="0" w:line="240" w:lineRule="auto"/>
        <w:jc w:val="center"/>
        <w:rPr>
          <w:rFonts w:ascii="Arial" w:hAnsi="Arial" w:cs="Arial"/>
          <w:b/>
          <w:sz w:val="24"/>
          <w:szCs w:val="24"/>
        </w:rPr>
      </w:pPr>
    </w:p>
    <w:p w:rsidR="00212137" w:rsidRDefault="00212137" w:rsidP="00212137">
      <w:pPr>
        <w:spacing w:after="0" w:line="240" w:lineRule="auto"/>
        <w:jc w:val="center"/>
        <w:rPr>
          <w:rFonts w:ascii="Arial" w:hAnsi="Arial" w:cs="Arial"/>
          <w:b/>
          <w:sz w:val="24"/>
          <w:szCs w:val="24"/>
        </w:rPr>
      </w:pPr>
      <w:r>
        <w:rPr>
          <w:rFonts w:ascii="Arial" w:hAnsi="Arial" w:cs="Arial"/>
          <w:b/>
          <w:sz w:val="24"/>
          <w:szCs w:val="24"/>
        </w:rPr>
        <w:t>CHAPTER V</w:t>
      </w:r>
    </w:p>
    <w:p w:rsidR="00212137" w:rsidRDefault="00212137" w:rsidP="00212137">
      <w:pPr>
        <w:spacing w:after="0" w:line="240" w:lineRule="auto"/>
        <w:jc w:val="center"/>
        <w:rPr>
          <w:rFonts w:ascii="Arial" w:hAnsi="Arial" w:cs="Arial"/>
          <w:b/>
          <w:sz w:val="24"/>
          <w:szCs w:val="24"/>
        </w:rPr>
      </w:pPr>
    </w:p>
    <w:p w:rsidR="00212137" w:rsidRDefault="00212137" w:rsidP="00212137">
      <w:pPr>
        <w:spacing w:after="0" w:line="240" w:lineRule="auto"/>
        <w:jc w:val="center"/>
        <w:rPr>
          <w:rFonts w:ascii="Arial" w:hAnsi="Arial" w:cs="Arial"/>
          <w:b/>
          <w:sz w:val="24"/>
          <w:szCs w:val="24"/>
        </w:rPr>
      </w:pPr>
      <w:r>
        <w:rPr>
          <w:rFonts w:ascii="Arial" w:hAnsi="Arial" w:cs="Arial"/>
          <w:b/>
          <w:sz w:val="24"/>
          <w:szCs w:val="24"/>
        </w:rPr>
        <w:t>FINAL PROVISIONS</w:t>
      </w:r>
    </w:p>
    <w:p w:rsidR="00212137" w:rsidRDefault="00212137" w:rsidP="00212137">
      <w:pPr>
        <w:spacing w:after="0" w:line="240" w:lineRule="auto"/>
        <w:jc w:val="center"/>
        <w:rPr>
          <w:rFonts w:ascii="Arial" w:hAnsi="Arial" w:cs="Arial"/>
          <w:b/>
          <w:sz w:val="24"/>
          <w:szCs w:val="24"/>
        </w:rPr>
      </w:pPr>
    </w:p>
    <w:p w:rsidR="00212137" w:rsidRDefault="00212137" w:rsidP="00212137">
      <w:pPr>
        <w:spacing w:after="0" w:line="240" w:lineRule="auto"/>
        <w:jc w:val="center"/>
        <w:rPr>
          <w:rFonts w:ascii="Arial" w:hAnsi="Arial" w:cs="Arial"/>
          <w:b/>
          <w:sz w:val="24"/>
          <w:szCs w:val="24"/>
        </w:rPr>
      </w:pPr>
    </w:p>
    <w:p w:rsidR="00212137" w:rsidRDefault="00212137" w:rsidP="00212137">
      <w:pPr>
        <w:spacing w:after="0" w:line="240" w:lineRule="auto"/>
        <w:jc w:val="center"/>
        <w:rPr>
          <w:rFonts w:ascii="Arial" w:hAnsi="Arial" w:cs="Arial"/>
          <w:sz w:val="24"/>
          <w:szCs w:val="24"/>
        </w:rPr>
      </w:pPr>
      <w:r>
        <w:rPr>
          <w:rFonts w:ascii="Arial" w:hAnsi="Arial" w:cs="Arial"/>
          <w:sz w:val="24"/>
          <w:szCs w:val="24"/>
        </w:rPr>
        <w:t>Article 13</w:t>
      </w:r>
    </w:p>
    <w:p w:rsidR="00212137" w:rsidRDefault="00212137" w:rsidP="00212137">
      <w:pPr>
        <w:spacing w:after="0" w:line="240" w:lineRule="auto"/>
        <w:jc w:val="center"/>
        <w:rPr>
          <w:rFonts w:ascii="Arial" w:hAnsi="Arial" w:cs="Arial"/>
          <w:sz w:val="24"/>
          <w:szCs w:val="24"/>
        </w:rPr>
      </w:pPr>
    </w:p>
    <w:p w:rsidR="00212137" w:rsidRDefault="003F631A" w:rsidP="00212137">
      <w:pPr>
        <w:spacing w:after="0" w:line="240" w:lineRule="auto"/>
        <w:ind w:left="2160"/>
        <w:jc w:val="both"/>
        <w:rPr>
          <w:rFonts w:ascii="Arial" w:hAnsi="Arial" w:cs="Arial"/>
          <w:sz w:val="24"/>
          <w:szCs w:val="24"/>
        </w:rPr>
      </w:pPr>
      <w:r>
        <w:rPr>
          <w:rFonts w:ascii="Arial" w:hAnsi="Arial" w:cs="Arial"/>
          <w:sz w:val="24"/>
          <w:szCs w:val="24"/>
        </w:rPr>
        <w:t>The</w:t>
      </w:r>
      <w:r w:rsidR="001B282D">
        <w:rPr>
          <w:rFonts w:ascii="Arial" w:hAnsi="Arial" w:cs="Arial"/>
          <w:sz w:val="24"/>
          <w:szCs w:val="24"/>
        </w:rPr>
        <w:t xml:space="preserve"> </w:t>
      </w:r>
      <w:r>
        <w:rPr>
          <w:rFonts w:ascii="Arial" w:hAnsi="Arial" w:cs="Arial"/>
          <w:sz w:val="24"/>
          <w:szCs w:val="24"/>
        </w:rPr>
        <w:t>Contribution</w:t>
      </w:r>
      <w:r w:rsidR="001B282D">
        <w:rPr>
          <w:rFonts w:ascii="Arial" w:hAnsi="Arial" w:cs="Arial"/>
          <w:sz w:val="24"/>
          <w:szCs w:val="24"/>
        </w:rPr>
        <w:t xml:space="preserve"> of Universal Telecommunication Service Obligation imposed on Non-Tax State Income referred to in Article 3 </w:t>
      </w:r>
      <w:r>
        <w:rPr>
          <w:rFonts w:ascii="Arial" w:hAnsi="Arial" w:cs="Arial"/>
          <w:sz w:val="24"/>
          <w:szCs w:val="24"/>
        </w:rPr>
        <w:t>is applicable starting from book year of 2005.</w:t>
      </w:r>
      <w:r w:rsidR="00212137">
        <w:rPr>
          <w:rFonts w:ascii="Arial" w:hAnsi="Arial" w:cs="Arial"/>
          <w:sz w:val="24"/>
          <w:szCs w:val="24"/>
        </w:rPr>
        <w:t>.</w:t>
      </w:r>
    </w:p>
    <w:p w:rsidR="00212137" w:rsidRDefault="00212137" w:rsidP="00212137">
      <w:pPr>
        <w:spacing w:after="0" w:line="240" w:lineRule="auto"/>
        <w:ind w:left="2160"/>
        <w:jc w:val="both"/>
        <w:rPr>
          <w:rFonts w:ascii="Arial" w:hAnsi="Arial" w:cs="Arial"/>
          <w:sz w:val="24"/>
          <w:szCs w:val="24"/>
        </w:rPr>
      </w:pPr>
    </w:p>
    <w:p w:rsidR="00212137" w:rsidRDefault="00212137" w:rsidP="00212137">
      <w:pPr>
        <w:spacing w:after="0" w:line="240" w:lineRule="auto"/>
        <w:ind w:left="2160"/>
        <w:jc w:val="both"/>
        <w:rPr>
          <w:rFonts w:ascii="Arial" w:hAnsi="Arial" w:cs="Arial"/>
          <w:sz w:val="24"/>
          <w:szCs w:val="24"/>
        </w:rPr>
      </w:pPr>
    </w:p>
    <w:p w:rsidR="00212137" w:rsidRDefault="00212137" w:rsidP="00212137">
      <w:pPr>
        <w:spacing w:after="0" w:line="240" w:lineRule="auto"/>
        <w:jc w:val="center"/>
        <w:rPr>
          <w:rFonts w:ascii="Arial" w:hAnsi="Arial" w:cs="Arial"/>
          <w:sz w:val="24"/>
          <w:szCs w:val="24"/>
        </w:rPr>
      </w:pPr>
      <w:r>
        <w:rPr>
          <w:rFonts w:ascii="Arial" w:hAnsi="Arial" w:cs="Arial"/>
          <w:sz w:val="24"/>
          <w:szCs w:val="24"/>
        </w:rPr>
        <w:t>Article 14</w:t>
      </w:r>
    </w:p>
    <w:p w:rsidR="00212137" w:rsidRDefault="00212137" w:rsidP="00212137">
      <w:pPr>
        <w:spacing w:after="0" w:line="240" w:lineRule="auto"/>
        <w:jc w:val="center"/>
        <w:rPr>
          <w:rFonts w:ascii="Arial" w:hAnsi="Arial" w:cs="Arial"/>
          <w:sz w:val="24"/>
          <w:szCs w:val="24"/>
        </w:rPr>
      </w:pPr>
    </w:p>
    <w:p w:rsidR="00212137" w:rsidRDefault="00212137" w:rsidP="00212137">
      <w:pPr>
        <w:spacing w:after="0" w:line="240" w:lineRule="auto"/>
        <w:ind w:left="2160"/>
        <w:jc w:val="both"/>
        <w:rPr>
          <w:rFonts w:ascii="Arial" w:hAnsi="Arial" w:cs="Arial"/>
          <w:sz w:val="24"/>
          <w:szCs w:val="24"/>
        </w:rPr>
      </w:pPr>
      <w:r>
        <w:rPr>
          <w:rFonts w:ascii="Arial" w:hAnsi="Arial" w:cs="Arial"/>
          <w:sz w:val="24"/>
          <w:szCs w:val="24"/>
        </w:rPr>
        <w:t xml:space="preserve">This Ministerial Decree shall come into force on the date of its issuance. </w:t>
      </w:r>
    </w:p>
    <w:p w:rsidR="00212137" w:rsidRDefault="00212137" w:rsidP="00212137">
      <w:pPr>
        <w:spacing w:after="0" w:line="240" w:lineRule="auto"/>
        <w:ind w:left="2160"/>
        <w:jc w:val="both"/>
        <w:rPr>
          <w:rFonts w:ascii="Arial" w:hAnsi="Arial" w:cs="Arial"/>
          <w:sz w:val="24"/>
          <w:szCs w:val="24"/>
        </w:rPr>
      </w:pPr>
    </w:p>
    <w:p w:rsidR="001B282D" w:rsidRDefault="001B282D" w:rsidP="00212137">
      <w:pPr>
        <w:spacing w:after="0" w:line="240" w:lineRule="auto"/>
        <w:ind w:left="2160"/>
        <w:jc w:val="both"/>
        <w:rPr>
          <w:rFonts w:ascii="Arial" w:hAnsi="Arial" w:cs="Arial"/>
          <w:sz w:val="24"/>
          <w:szCs w:val="24"/>
        </w:rPr>
      </w:pPr>
    </w:p>
    <w:p w:rsidR="001B282D" w:rsidRDefault="001B282D" w:rsidP="00212137">
      <w:pPr>
        <w:spacing w:after="0" w:line="240" w:lineRule="auto"/>
        <w:ind w:left="2160"/>
        <w:jc w:val="both"/>
        <w:rPr>
          <w:rFonts w:ascii="Arial" w:hAnsi="Arial" w:cs="Arial"/>
          <w:sz w:val="24"/>
          <w:szCs w:val="24"/>
        </w:rPr>
      </w:pPr>
      <w:r>
        <w:rPr>
          <w:rFonts w:ascii="Arial" w:hAnsi="Arial" w:cs="Arial"/>
          <w:sz w:val="24"/>
          <w:szCs w:val="24"/>
        </w:rPr>
        <w:lastRenderedPageBreak/>
        <w:t xml:space="preserve">                                                    Done at:                JAKARTA</w:t>
      </w:r>
    </w:p>
    <w:p w:rsidR="001B282D" w:rsidRDefault="001B282D" w:rsidP="00212137">
      <w:pPr>
        <w:spacing w:after="0" w:line="240" w:lineRule="auto"/>
        <w:ind w:left="2160"/>
        <w:jc w:val="both"/>
        <w:rPr>
          <w:rFonts w:ascii="Arial" w:hAnsi="Arial" w:cs="Arial"/>
          <w:sz w:val="24"/>
          <w:szCs w:val="24"/>
        </w:rPr>
      </w:pPr>
      <w:r>
        <w:rPr>
          <w:rFonts w:ascii="Arial" w:hAnsi="Arial" w:cs="Arial"/>
          <w:sz w:val="24"/>
          <w:szCs w:val="24"/>
        </w:rPr>
        <w:t xml:space="preserve">                                                    On       : September 30, 2005</w:t>
      </w:r>
    </w:p>
    <w:p w:rsidR="001B282D" w:rsidRDefault="001B282D" w:rsidP="00212137">
      <w:pPr>
        <w:spacing w:after="0" w:line="240" w:lineRule="auto"/>
        <w:ind w:left="2160"/>
        <w:jc w:val="both"/>
        <w:rPr>
          <w:rFonts w:ascii="Arial" w:hAnsi="Arial" w:cs="Arial"/>
          <w:sz w:val="24"/>
          <w:szCs w:val="24"/>
        </w:rPr>
      </w:pPr>
      <w:r>
        <w:rPr>
          <w:rFonts w:ascii="Arial" w:hAnsi="Arial" w:cs="Arial"/>
          <w:sz w:val="24"/>
          <w:szCs w:val="24"/>
        </w:rPr>
        <w:t xml:space="preserve">                                                    </w:t>
      </w:r>
      <w:r w:rsidR="009D6E60">
        <w:rPr>
          <w:rFonts w:ascii="Arial" w:hAnsi="Arial" w:cs="Arial"/>
          <w:sz w:val="24"/>
          <w:szCs w:val="24"/>
        </w:rPr>
        <w:t>_______________________</w:t>
      </w:r>
      <w:r>
        <w:rPr>
          <w:rFonts w:ascii="Arial" w:hAnsi="Arial" w:cs="Arial"/>
          <w:sz w:val="24"/>
          <w:szCs w:val="24"/>
        </w:rPr>
        <w:t xml:space="preserve"> </w:t>
      </w:r>
    </w:p>
    <w:p w:rsidR="001B282D" w:rsidRDefault="001B282D" w:rsidP="00212137">
      <w:pPr>
        <w:spacing w:after="0" w:line="240" w:lineRule="auto"/>
        <w:ind w:left="2160"/>
        <w:jc w:val="both"/>
        <w:rPr>
          <w:rFonts w:ascii="Arial" w:hAnsi="Arial" w:cs="Arial"/>
          <w:sz w:val="24"/>
          <w:szCs w:val="24"/>
        </w:rPr>
      </w:pPr>
    </w:p>
    <w:p w:rsidR="00212137" w:rsidRDefault="00212137" w:rsidP="00212137">
      <w:pPr>
        <w:spacing w:after="0" w:line="240" w:lineRule="auto"/>
        <w:ind w:left="2160"/>
        <w:jc w:val="both"/>
        <w:rPr>
          <w:rFonts w:ascii="Arial" w:hAnsi="Arial" w:cs="Arial"/>
          <w:sz w:val="24"/>
          <w:szCs w:val="24"/>
        </w:rPr>
      </w:pPr>
    </w:p>
    <w:p w:rsidR="00212137" w:rsidRDefault="00212137" w:rsidP="00212137">
      <w:pPr>
        <w:spacing w:after="0" w:line="240" w:lineRule="auto"/>
        <w:ind w:left="2160"/>
        <w:jc w:val="both"/>
        <w:rPr>
          <w:rFonts w:ascii="Arial" w:hAnsi="Arial" w:cs="Arial"/>
          <w:sz w:val="24"/>
          <w:szCs w:val="24"/>
        </w:rPr>
      </w:pPr>
    </w:p>
    <w:p w:rsidR="00212137" w:rsidRDefault="00212137" w:rsidP="009D6E60">
      <w:pPr>
        <w:spacing w:after="0" w:line="240" w:lineRule="auto"/>
        <w:jc w:val="center"/>
        <w:rPr>
          <w:rFonts w:ascii="Arial" w:hAnsi="Arial" w:cs="Arial"/>
          <w:b/>
          <w:sz w:val="24"/>
          <w:szCs w:val="24"/>
        </w:rPr>
      </w:pPr>
      <w:r>
        <w:rPr>
          <w:rFonts w:ascii="Arial" w:hAnsi="Arial" w:cs="Arial"/>
          <w:b/>
          <w:sz w:val="24"/>
          <w:szCs w:val="24"/>
        </w:rPr>
        <w:t>MINISTER OF COMMUNICATION AND INFORMATION TECHNOLOGY,</w:t>
      </w:r>
    </w:p>
    <w:p w:rsidR="009D6E60" w:rsidRDefault="009D6E60" w:rsidP="009D6E60">
      <w:pPr>
        <w:spacing w:after="0" w:line="240" w:lineRule="auto"/>
        <w:jc w:val="center"/>
        <w:rPr>
          <w:rFonts w:ascii="Arial" w:hAnsi="Arial" w:cs="Arial"/>
          <w:b/>
          <w:sz w:val="24"/>
          <w:szCs w:val="24"/>
        </w:rPr>
      </w:pPr>
    </w:p>
    <w:p w:rsidR="009D6E60" w:rsidRDefault="009D6E60" w:rsidP="009D6E60">
      <w:pPr>
        <w:spacing w:after="0" w:line="240" w:lineRule="auto"/>
        <w:jc w:val="center"/>
        <w:rPr>
          <w:rFonts w:ascii="Arial" w:hAnsi="Arial" w:cs="Arial"/>
          <w:b/>
          <w:sz w:val="24"/>
          <w:szCs w:val="24"/>
        </w:rPr>
      </w:pPr>
    </w:p>
    <w:p w:rsidR="009D6E60" w:rsidRDefault="009D6E60" w:rsidP="009D6E60">
      <w:pPr>
        <w:spacing w:after="0" w:line="240" w:lineRule="auto"/>
        <w:jc w:val="center"/>
        <w:rPr>
          <w:rFonts w:ascii="Arial" w:hAnsi="Arial" w:cs="Arial"/>
          <w:sz w:val="24"/>
          <w:szCs w:val="24"/>
        </w:rPr>
      </w:pPr>
      <w:r>
        <w:rPr>
          <w:rFonts w:ascii="Arial" w:hAnsi="Arial" w:cs="Arial"/>
          <w:sz w:val="24"/>
          <w:szCs w:val="24"/>
        </w:rPr>
        <w:t>Signed</w:t>
      </w:r>
    </w:p>
    <w:p w:rsidR="009D6E60" w:rsidRDefault="009D6E60" w:rsidP="009D6E60">
      <w:pPr>
        <w:spacing w:after="0" w:line="240" w:lineRule="auto"/>
        <w:jc w:val="center"/>
        <w:rPr>
          <w:rFonts w:ascii="Arial" w:hAnsi="Arial" w:cs="Arial"/>
          <w:sz w:val="24"/>
          <w:szCs w:val="24"/>
        </w:rPr>
      </w:pPr>
    </w:p>
    <w:p w:rsidR="009D6E60" w:rsidRDefault="009D6E60" w:rsidP="009D6E60">
      <w:pPr>
        <w:spacing w:after="0" w:line="240" w:lineRule="auto"/>
        <w:jc w:val="center"/>
        <w:rPr>
          <w:rFonts w:ascii="Arial" w:hAnsi="Arial" w:cs="Arial"/>
          <w:sz w:val="24"/>
          <w:szCs w:val="24"/>
        </w:rPr>
      </w:pPr>
    </w:p>
    <w:p w:rsidR="009D6E60" w:rsidRPr="009D6E60" w:rsidRDefault="009D6E60" w:rsidP="009D6E60">
      <w:pPr>
        <w:spacing w:after="0" w:line="240" w:lineRule="auto"/>
        <w:jc w:val="center"/>
        <w:rPr>
          <w:rFonts w:ascii="Arial" w:hAnsi="Arial" w:cs="Arial"/>
          <w:b/>
          <w:sz w:val="24"/>
          <w:szCs w:val="24"/>
        </w:rPr>
      </w:pPr>
      <w:r>
        <w:rPr>
          <w:rFonts w:ascii="Arial" w:hAnsi="Arial" w:cs="Arial"/>
          <w:b/>
          <w:sz w:val="24"/>
          <w:szCs w:val="24"/>
        </w:rPr>
        <w:t>SOFYAN A. DJALIL</w:t>
      </w:r>
    </w:p>
    <w:p w:rsidR="00212137" w:rsidRDefault="00212137" w:rsidP="00212137">
      <w:pPr>
        <w:spacing w:after="0" w:line="240" w:lineRule="auto"/>
        <w:ind w:left="2160"/>
        <w:jc w:val="center"/>
        <w:rPr>
          <w:rFonts w:ascii="Arial" w:hAnsi="Arial" w:cs="Arial"/>
          <w:b/>
          <w:sz w:val="24"/>
          <w:szCs w:val="24"/>
        </w:rPr>
      </w:pPr>
    </w:p>
    <w:p w:rsidR="00212137" w:rsidRDefault="00212137" w:rsidP="00212137">
      <w:pPr>
        <w:spacing w:after="0" w:line="240" w:lineRule="auto"/>
        <w:ind w:left="2160"/>
        <w:jc w:val="center"/>
        <w:rPr>
          <w:rFonts w:ascii="Arial" w:hAnsi="Arial" w:cs="Arial"/>
          <w:b/>
          <w:sz w:val="24"/>
          <w:szCs w:val="24"/>
        </w:rPr>
      </w:pPr>
    </w:p>
    <w:p w:rsidR="00212137" w:rsidRDefault="00212137" w:rsidP="00212137">
      <w:pPr>
        <w:spacing w:after="0" w:line="240" w:lineRule="auto"/>
        <w:ind w:left="2160"/>
        <w:jc w:val="center"/>
        <w:rPr>
          <w:rFonts w:ascii="Arial" w:hAnsi="Arial" w:cs="Arial"/>
          <w:b/>
          <w:sz w:val="24"/>
          <w:szCs w:val="24"/>
        </w:rPr>
      </w:pPr>
    </w:p>
    <w:p w:rsidR="00212137" w:rsidRPr="001932D6" w:rsidRDefault="00212137" w:rsidP="00212137">
      <w:pPr>
        <w:spacing w:after="0" w:line="240" w:lineRule="auto"/>
        <w:jc w:val="both"/>
        <w:rPr>
          <w:rFonts w:ascii="Arial" w:hAnsi="Arial" w:cs="Arial"/>
          <w:sz w:val="24"/>
          <w:szCs w:val="24"/>
        </w:rPr>
      </w:pPr>
      <w:r w:rsidRPr="001932D6">
        <w:rPr>
          <w:rFonts w:ascii="Arial" w:hAnsi="Arial" w:cs="Arial"/>
          <w:sz w:val="24"/>
          <w:szCs w:val="24"/>
        </w:rPr>
        <w:t>COPIES of this Ministerial Decree are sent to:</w:t>
      </w:r>
    </w:p>
    <w:p w:rsidR="00212137" w:rsidRDefault="00212137" w:rsidP="00212137">
      <w:pPr>
        <w:spacing w:after="0" w:line="240" w:lineRule="auto"/>
        <w:ind w:left="360" w:hanging="360"/>
        <w:jc w:val="both"/>
        <w:rPr>
          <w:rFonts w:ascii="Arial" w:hAnsi="Arial" w:cs="Arial"/>
          <w:sz w:val="24"/>
          <w:szCs w:val="24"/>
        </w:rPr>
      </w:pPr>
      <w:r>
        <w:rPr>
          <w:rFonts w:ascii="Arial" w:hAnsi="Arial" w:cs="Arial"/>
          <w:sz w:val="24"/>
          <w:szCs w:val="24"/>
        </w:rPr>
        <w:t>1.</w:t>
      </w:r>
      <w:r>
        <w:rPr>
          <w:rFonts w:ascii="Arial" w:hAnsi="Arial" w:cs="Arial"/>
          <w:sz w:val="24"/>
          <w:szCs w:val="24"/>
        </w:rPr>
        <w:tab/>
        <w:t>Chairman of the Audit Board of the Republic of Indonesia;</w:t>
      </w:r>
    </w:p>
    <w:p w:rsidR="00212137" w:rsidRDefault="00212137" w:rsidP="00212137">
      <w:pPr>
        <w:spacing w:after="0" w:line="240" w:lineRule="auto"/>
        <w:ind w:left="360" w:hanging="360"/>
        <w:jc w:val="both"/>
        <w:rPr>
          <w:rFonts w:ascii="Arial" w:hAnsi="Arial" w:cs="Arial"/>
          <w:sz w:val="24"/>
          <w:szCs w:val="24"/>
        </w:rPr>
      </w:pPr>
      <w:r>
        <w:rPr>
          <w:rFonts w:ascii="Arial" w:hAnsi="Arial" w:cs="Arial"/>
          <w:sz w:val="24"/>
          <w:szCs w:val="24"/>
        </w:rPr>
        <w:t>2.</w:t>
      </w:r>
      <w:r>
        <w:rPr>
          <w:rFonts w:ascii="Arial" w:hAnsi="Arial" w:cs="Arial"/>
          <w:sz w:val="24"/>
          <w:szCs w:val="24"/>
        </w:rPr>
        <w:tab/>
        <w:t>State Coordinating Minister for Economic Affairs;</w:t>
      </w:r>
    </w:p>
    <w:p w:rsidR="00212137" w:rsidRDefault="00212137" w:rsidP="00212137">
      <w:pPr>
        <w:spacing w:after="0" w:line="240" w:lineRule="auto"/>
        <w:ind w:left="360" w:hanging="36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Minister </w:t>
      </w:r>
      <w:r w:rsidR="00FB2D47">
        <w:rPr>
          <w:rFonts w:ascii="Arial" w:hAnsi="Arial" w:cs="Arial"/>
          <w:sz w:val="24"/>
          <w:szCs w:val="24"/>
        </w:rPr>
        <w:t>for</w:t>
      </w:r>
      <w:r>
        <w:rPr>
          <w:rFonts w:ascii="Arial" w:hAnsi="Arial" w:cs="Arial"/>
          <w:sz w:val="24"/>
          <w:szCs w:val="24"/>
        </w:rPr>
        <w:t xml:space="preserve"> Domestic Affairs;</w:t>
      </w:r>
    </w:p>
    <w:p w:rsidR="00212137" w:rsidRDefault="00212137" w:rsidP="00212137">
      <w:pPr>
        <w:spacing w:after="0" w:line="240" w:lineRule="auto"/>
        <w:ind w:left="36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9D6E60">
        <w:rPr>
          <w:rFonts w:ascii="Arial" w:hAnsi="Arial" w:cs="Arial"/>
          <w:sz w:val="24"/>
          <w:szCs w:val="24"/>
        </w:rPr>
        <w:t xml:space="preserve">State </w:t>
      </w:r>
      <w:r>
        <w:rPr>
          <w:rFonts w:ascii="Arial" w:hAnsi="Arial" w:cs="Arial"/>
          <w:sz w:val="24"/>
          <w:szCs w:val="24"/>
        </w:rPr>
        <w:t xml:space="preserve">Minister </w:t>
      </w:r>
      <w:r w:rsidR="009D6E60">
        <w:rPr>
          <w:rFonts w:ascii="Arial" w:hAnsi="Arial" w:cs="Arial"/>
          <w:sz w:val="24"/>
          <w:szCs w:val="24"/>
        </w:rPr>
        <w:t xml:space="preserve">for </w:t>
      </w:r>
      <w:r>
        <w:rPr>
          <w:rFonts w:ascii="Arial" w:hAnsi="Arial" w:cs="Arial"/>
          <w:sz w:val="24"/>
          <w:szCs w:val="24"/>
        </w:rPr>
        <w:t>Development of Least Developed Regions;</w:t>
      </w:r>
    </w:p>
    <w:p w:rsidR="00212137" w:rsidRDefault="00212137" w:rsidP="00212137">
      <w:pPr>
        <w:spacing w:after="0" w:line="240" w:lineRule="auto"/>
        <w:ind w:left="360" w:hanging="360"/>
        <w:jc w:val="both"/>
        <w:rPr>
          <w:rFonts w:ascii="Arial" w:hAnsi="Arial" w:cs="Arial"/>
          <w:sz w:val="24"/>
          <w:szCs w:val="24"/>
        </w:rPr>
      </w:pPr>
      <w:r>
        <w:rPr>
          <w:rFonts w:ascii="Arial" w:hAnsi="Arial" w:cs="Arial"/>
          <w:sz w:val="24"/>
          <w:szCs w:val="24"/>
        </w:rPr>
        <w:t>5.</w:t>
      </w:r>
      <w:r>
        <w:rPr>
          <w:rFonts w:ascii="Arial" w:hAnsi="Arial" w:cs="Arial"/>
          <w:sz w:val="24"/>
          <w:szCs w:val="24"/>
        </w:rPr>
        <w:tab/>
        <w:t>Minister of Law and Human Rights;</w:t>
      </w:r>
    </w:p>
    <w:p w:rsidR="00212137" w:rsidRDefault="00212137" w:rsidP="00212137">
      <w:pPr>
        <w:spacing w:after="0" w:line="240" w:lineRule="auto"/>
        <w:ind w:left="360" w:hanging="360"/>
        <w:jc w:val="both"/>
        <w:rPr>
          <w:rFonts w:ascii="Arial" w:hAnsi="Arial" w:cs="Arial"/>
          <w:sz w:val="24"/>
          <w:szCs w:val="24"/>
        </w:rPr>
      </w:pPr>
      <w:r>
        <w:rPr>
          <w:rFonts w:ascii="Arial" w:hAnsi="Arial" w:cs="Arial"/>
          <w:sz w:val="24"/>
          <w:szCs w:val="24"/>
        </w:rPr>
        <w:t>6.</w:t>
      </w:r>
      <w:r>
        <w:rPr>
          <w:rFonts w:ascii="Arial" w:hAnsi="Arial" w:cs="Arial"/>
          <w:sz w:val="24"/>
          <w:szCs w:val="24"/>
        </w:rPr>
        <w:tab/>
        <w:t>Minister of Finance;</w:t>
      </w:r>
    </w:p>
    <w:p w:rsidR="00212137" w:rsidRDefault="00212137" w:rsidP="00212137">
      <w:pPr>
        <w:spacing w:after="0" w:line="240" w:lineRule="auto"/>
        <w:ind w:left="360" w:hanging="360"/>
        <w:jc w:val="both"/>
        <w:rPr>
          <w:rFonts w:ascii="Arial" w:hAnsi="Arial" w:cs="Arial"/>
          <w:sz w:val="24"/>
          <w:szCs w:val="24"/>
        </w:rPr>
      </w:pPr>
      <w:r>
        <w:rPr>
          <w:rFonts w:ascii="Arial" w:hAnsi="Arial" w:cs="Arial"/>
          <w:sz w:val="24"/>
          <w:szCs w:val="24"/>
        </w:rPr>
        <w:t>7.</w:t>
      </w:r>
      <w:r>
        <w:rPr>
          <w:rFonts w:ascii="Arial" w:hAnsi="Arial" w:cs="Arial"/>
          <w:sz w:val="24"/>
          <w:szCs w:val="24"/>
        </w:rPr>
        <w:tab/>
        <w:t>State Secretary;</w:t>
      </w:r>
    </w:p>
    <w:p w:rsidR="00212137" w:rsidRDefault="00212137" w:rsidP="00212137">
      <w:pPr>
        <w:spacing w:after="0" w:line="240" w:lineRule="auto"/>
        <w:ind w:left="360" w:hanging="360"/>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Head of Finance and Development </w:t>
      </w:r>
      <w:r w:rsidR="00FB2D47">
        <w:rPr>
          <w:rFonts w:ascii="Arial" w:hAnsi="Arial" w:cs="Arial"/>
          <w:sz w:val="24"/>
          <w:szCs w:val="24"/>
        </w:rPr>
        <w:t>Supervision</w:t>
      </w:r>
      <w:r>
        <w:rPr>
          <w:rFonts w:ascii="Arial" w:hAnsi="Arial" w:cs="Arial"/>
          <w:sz w:val="24"/>
          <w:szCs w:val="24"/>
        </w:rPr>
        <w:t>;</w:t>
      </w:r>
    </w:p>
    <w:p w:rsidR="00212137" w:rsidRDefault="00212137" w:rsidP="00212137">
      <w:pPr>
        <w:spacing w:after="0" w:line="240" w:lineRule="auto"/>
        <w:ind w:left="360" w:hanging="360"/>
        <w:jc w:val="both"/>
        <w:rPr>
          <w:rFonts w:ascii="Arial" w:hAnsi="Arial" w:cs="Arial"/>
          <w:sz w:val="24"/>
          <w:szCs w:val="24"/>
        </w:rPr>
      </w:pPr>
      <w:r>
        <w:rPr>
          <w:rFonts w:ascii="Arial" w:hAnsi="Arial" w:cs="Arial"/>
          <w:sz w:val="24"/>
          <w:szCs w:val="24"/>
        </w:rPr>
        <w:t>9.</w:t>
      </w:r>
      <w:r>
        <w:rPr>
          <w:rFonts w:ascii="Arial" w:hAnsi="Arial" w:cs="Arial"/>
          <w:sz w:val="24"/>
          <w:szCs w:val="24"/>
        </w:rPr>
        <w:tab/>
        <w:t>Governors of all Provinces of Indonesia;</w:t>
      </w:r>
    </w:p>
    <w:p w:rsidR="00212137" w:rsidRDefault="00212137" w:rsidP="00212137">
      <w:pPr>
        <w:spacing w:after="0" w:line="240" w:lineRule="auto"/>
        <w:ind w:left="360" w:hanging="360"/>
        <w:jc w:val="both"/>
        <w:rPr>
          <w:rFonts w:ascii="Arial" w:hAnsi="Arial" w:cs="Arial"/>
          <w:sz w:val="24"/>
          <w:szCs w:val="24"/>
        </w:rPr>
      </w:pPr>
      <w:r>
        <w:rPr>
          <w:rFonts w:ascii="Arial" w:hAnsi="Arial" w:cs="Arial"/>
          <w:sz w:val="24"/>
          <w:szCs w:val="24"/>
        </w:rPr>
        <w:t>10.</w:t>
      </w:r>
      <w:r>
        <w:rPr>
          <w:rFonts w:ascii="Arial" w:hAnsi="Arial" w:cs="Arial"/>
          <w:sz w:val="24"/>
          <w:szCs w:val="24"/>
        </w:rPr>
        <w:tab/>
        <w:t>Secretary General, Inspector General, Directors General and Heads of Bodies within the Department of Communication and Information Technology;</w:t>
      </w:r>
    </w:p>
    <w:p w:rsidR="00212137" w:rsidRDefault="00212137" w:rsidP="00212137">
      <w:pPr>
        <w:spacing w:after="0" w:line="240" w:lineRule="auto"/>
        <w:ind w:left="360" w:hanging="360"/>
        <w:jc w:val="both"/>
        <w:rPr>
          <w:rFonts w:ascii="Arial" w:hAnsi="Arial" w:cs="Arial"/>
          <w:sz w:val="24"/>
          <w:szCs w:val="24"/>
        </w:rPr>
      </w:pPr>
      <w:r>
        <w:rPr>
          <w:rFonts w:ascii="Arial" w:hAnsi="Arial" w:cs="Arial"/>
          <w:sz w:val="24"/>
          <w:szCs w:val="24"/>
        </w:rPr>
        <w:t>11.</w:t>
      </w:r>
      <w:r>
        <w:rPr>
          <w:rFonts w:ascii="Arial" w:hAnsi="Arial" w:cs="Arial"/>
          <w:sz w:val="24"/>
          <w:szCs w:val="24"/>
        </w:rPr>
        <w:tab/>
        <w:t>Heads of Bureaus and Heads of Centres within the Secretariat General of the Department of Communication and Information Technology.</w:t>
      </w:r>
    </w:p>
    <w:p w:rsidR="00212137" w:rsidRDefault="00212137" w:rsidP="00212137">
      <w:pPr>
        <w:spacing w:after="0" w:line="240" w:lineRule="auto"/>
        <w:ind w:left="360" w:hanging="360"/>
        <w:jc w:val="both"/>
        <w:rPr>
          <w:rFonts w:ascii="Arial" w:hAnsi="Arial" w:cs="Arial"/>
          <w:sz w:val="24"/>
          <w:szCs w:val="24"/>
        </w:rPr>
      </w:pPr>
    </w:p>
    <w:p w:rsidR="00212137" w:rsidRDefault="00212137" w:rsidP="00212137">
      <w:pPr>
        <w:spacing w:after="0" w:line="240" w:lineRule="auto"/>
        <w:ind w:left="360" w:hanging="360"/>
        <w:jc w:val="both"/>
        <w:rPr>
          <w:rFonts w:ascii="Arial" w:hAnsi="Arial" w:cs="Arial"/>
          <w:sz w:val="24"/>
          <w:szCs w:val="24"/>
        </w:rPr>
      </w:pPr>
    </w:p>
    <w:p w:rsidR="00212137" w:rsidRDefault="00212137" w:rsidP="00212137">
      <w:pPr>
        <w:spacing w:after="0" w:line="240" w:lineRule="auto"/>
        <w:ind w:left="360" w:hanging="360"/>
        <w:jc w:val="both"/>
        <w:rPr>
          <w:rFonts w:ascii="Arial" w:hAnsi="Arial" w:cs="Arial"/>
          <w:sz w:val="24"/>
          <w:szCs w:val="24"/>
        </w:rPr>
      </w:pPr>
    </w:p>
    <w:p w:rsidR="00212137" w:rsidRDefault="00212137" w:rsidP="00212137">
      <w:pPr>
        <w:spacing w:after="0" w:line="240" w:lineRule="auto"/>
        <w:ind w:left="360" w:hanging="360"/>
        <w:jc w:val="both"/>
        <w:rPr>
          <w:rFonts w:ascii="Arial" w:hAnsi="Arial" w:cs="Arial"/>
          <w:sz w:val="24"/>
          <w:szCs w:val="24"/>
        </w:rPr>
      </w:pPr>
    </w:p>
    <w:p w:rsidR="00212137" w:rsidRDefault="00212137" w:rsidP="00212137">
      <w:pPr>
        <w:spacing w:after="0" w:line="240" w:lineRule="auto"/>
        <w:ind w:left="360" w:hanging="360"/>
        <w:jc w:val="both"/>
        <w:rPr>
          <w:rFonts w:ascii="Arial" w:hAnsi="Arial" w:cs="Arial"/>
          <w:sz w:val="24"/>
          <w:szCs w:val="24"/>
        </w:rPr>
      </w:pPr>
    </w:p>
    <w:p w:rsidR="00212137" w:rsidRDefault="00212137" w:rsidP="00212137">
      <w:pPr>
        <w:spacing w:after="0" w:line="240" w:lineRule="auto"/>
        <w:ind w:left="360" w:hanging="360"/>
        <w:jc w:val="both"/>
        <w:rPr>
          <w:rFonts w:ascii="Arial" w:hAnsi="Arial" w:cs="Arial"/>
          <w:sz w:val="24"/>
          <w:szCs w:val="24"/>
        </w:rPr>
      </w:pPr>
    </w:p>
    <w:p w:rsidR="00212137" w:rsidRDefault="00212137" w:rsidP="00212137">
      <w:pPr>
        <w:spacing w:after="0" w:line="240" w:lineRule="auto"/>
        <w:ind w:left="360" w:hanging="360"/>
        <w:jc w:val="both"/>
        <w:rPr>
          <w:rFonts w:ascii="Arial" w:hAnsi="Arial" w:cs="Arial"/>
          <w:sz w:val="24"/>
          <w:szCs w:val="24"/>
        </w:rPr>
      </w:pPr>
    </w:p>
    <w:p w:rsidR="00212137" w:rsidRDefault="00212137" w:rsidP="00212137">
      <w:pPr>
        <w:spacing w:after="0" w:line="240" w:lineRule="auto"/>
        <w:ind w:left="360" w:hanging="360"/>
        <w:jc w:val="both"/>
        <w:rPr>
          <w:rFonts w:ascii="Arial" w:hAnsi="Arial" w:cs="Arial"/>
          <w:sz w:val="24"/>
          <w:szCs w:val="24"/>
        </w:rPr>
      </w:pPr>
    </w:p>
    <w:p w:rsidR="00695F68" w:rsidRDefault="00695F68" w:rsidP="00212137">
      <w:pPr>
        <w:spacing w:after="0" w:line="240" w:lineRule="auto"/>
        <w:jc w:val="both"/>
        <w:rPr>
          <w:rFonts w:ascii="Arial" w:hAnsi="Arial" w:cs="Arial"/>
          <w:sz w:val="24"/>
          <w:szCs w:val="24"/>
        </w:rPr>
      </w:pPr>
    </w:p>
    <w:p w:rsidR="00695F68" w:rsidRDefault="00695F68" w:rsidP="00695F68">
      <w:pPr>
        <w:spacing w:after="0" w:line="240" w:lineRule="auto"/>
        <w:ind w:left="2520" w:hanging="360"/>
        <w:jc w:val="both"/>
        <w:rPr>
          <w:rFonts w:ascii="Arial" w:hAnsi="Arial" w:cs="Arial"/>
          <w:sz w:val="24"/>
          <w:szCs w:val="24"/>
        </w:rPr>
      </w:pPr>
    </w:p>
    <w:p w:rsidR="00FF4F5D" w:rsidRDefault="00FF4F5D" w:rsidP="004E7730">
      <w:pPr>
        <w:spacing w:after="0" w:line="240" w:lineRule="auto"/>
        <w:ind w:left="2160"/>
        <w:jc w:val="both"/>
        <w:rPr>
          <w:rFonts w:ascii="Arial" w:hAnsi="Arial" w:cs="Arial"/>
          <w:sz w:val="24"/>
          <w:szCs w:val="24"/>
        </w:rPr>
      </w:pPr>
    </w:p>
    <w:sectPr w:rsidR="00FF4F5D" w:rsidSect="000F3F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569" w:rsidRDefault="00607569" w:rsidP="00246C59">
      <w:pPr>
        <w:spacing w:after="0" w:line="240" w:lineRule="auto"/>
      </w:pPr>
      <w:r>
        <w:separator/>
      </w:r>
    </w:p>
  </w:endnote>
  <w:endnote w:type="continuationSeparator" w:id="1">
    <w:p w:rsidR="00607569" w:rsidRDefault="00607569" w:rsidP="00246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59" w:rsidRDefault="00246C59">
    <w:pPr>
      <w:pStyle w:val="Footer"/>
      <w:rPr>
        <w:rFonts w:ascii="Times New Roman" w:hAnsi="Times New Roman" w:cs="Times New Roman"/>
        <w:i/>
        <w:sz w:val="24"/>
        <w:szCs w:val="24"/>
      </w:rPr>
    </w:pPr>
    <w:r>
      <w:rPr>
        <w:rFonts w:ascii="Times New Roman" w:hAnsi="Times New Roman" w:cs="Times New Roman"/>
        <w:i/>
        <w:sz w:val="24"/>
        <w:szCs w:val="24"/>
      </w:rPr>
      <w:t>In case the English translation gives rise to different interpretation, please refer to the</w:t>
    </w:r>
  </w:p>
  <w:p w:rsidR="00246C59" w:rsidRPr="00246C59" w:rsidRDefault="00246C59">
    <w:pPr>
      <w:pStyle w:val="Footer"/>
      <w:rPr>
        <w:rFonts w:ascii="Times New Roman" w:hAnsi="Times New Roman" w:cs="Times New Roman"/>
        <w:i/>
        <w:sz w:val="24"/>
        <w:szCs w:val="24"/>
      </w:rPr>
    </w:pPr>
    <w:r>
      <w:rPr>
        <w:rFonts w:ascii="Times New Roman" w:hAnsi="Times New Roman" w:cs="Times New Roman"/>
        <w:i/>
        <w:sz w:val="24"/>
        <w:szCs w:val="24"/>
      </w:rPr>
      <w:t>original version in Indonesian language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569" w:rsidRDefault="00607569" w:rsidP="00246C59">
      <w:pPr>
        <w:spacing w:after="0" w:line="240" w:lineRule="auto"/>
      </w:pPr>
      <w:r>
        <w:separator/>
      </w:r>
    </w:p>
  </w:footnote>
  <w:footnote w:type="continuationSeparator" w:id="1">
    <w:p w:rsidR="00607569" w:rsidRDefault="00607569" w:rsidP="00246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19141"/>
      <w:docPartObj>
        <w:docPartGallery w:val="Page Numbers (Top of Page)"/>
        <w:docPartUnique/>
      </w:docPartObj>
    </w:sdtPr>
    <w:sdtContent>
      <w:p w:rsidR="00246C59" w:rsidRDefault="007A5F98">
        <w:pPr>
          <w:pStyle w:val="Header"/>
          <w:jc w:val="center"/>
        </w:pPr>
        <w:fldSimple w:instr=" PAGE   \* MERGEFORMAT ">
          <w:r w:rsidR="00FB2D47">
            <w:rPr>
              <w:noProof/>
            </w:rPr>
            <w:t>8</w:t>
          </w:r>
        </w:fldSimple>
      </w:p>
    </w:sdtContent>
  </w:sdt>
  <w:p w:rsidR="00246C59" w:rsidRDefault="00246C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35F8E"/>
    <w:multiLevelType w:val="hybridMultilevel"/>
    <w:tmpl w:val="92DA2EFE"/>
    <w:lvl w:ilvl="0" w:tplc="D6BA2374">
      <w:start w:val="2"/>
      <w:numFmt w:val="lowerLetter"/>
      <w:lvlText w:val="%1."/>
      <w:lvlJc w:val="left"/>
      <w:pPr>
        <w:tabs>
          <w:tab w:val="num" w:pos="2340"/>
        </w:tabs>
        <w:ind w:left="23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18E6A87"/>
    <w:multiLevelType w:val="hybridMultilevel"/>
    <w:tmpl w:val="A8A66A8C"/>
    <w:lvl w:ilvl="0" w:tplc="622A77FE">
      <w:start w:val="3"/>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4375B91"/>
    <w:multiLevelType w:val="hybridMultilevel"/>
    <w:tmpl w:val="83283924"/>
    <w:lvl w:ilvl="0" w:tplc="E29E4C18">
      <w:start w:val="2"/>
      <w:numFmt w:val="decimal"/>
      <w:lvlText w:val="%1"/>
      <w:lvlJc w:val="left"/>
      <w:pPr>
        <w:tabs>
          <w:tab w:val="num" w:pos="2340"/>
        </w:tabs>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70CF"/>
    <w:rsid w:val="0001103A"/>
    <w:rsid w:val="000F3FD5"/>
    <w:rsid w:val="001B282D"/>
    <w:rsid w:val="001E4C00"/>
    <w:rsid w:val="001F3846"/>
    <w:rsid w:val="00204A3B"/>
    <w:rsid w:val="00212137"/>
    <w:rsid w:val="00246C59"/>
    <w:rsid w:val="00251D76"/>
    <w:rsid w:val="00270845"/>
    <w:rsid w:val="002A61F9"/>
    <w:rsid w:val="002C44BB"/>
    <w:rsid w:val="002E19A6"/>
    <w:rsid w:val="00360CBE"/>
    <w:rsid w:val="003F631A"/>
    <w:rsid w:val="00463091"/>
    <w:rsid w:val="00464744"/>
    <w:rsid w:val="00466747"/>
    <w:rsid w:val="004970CF"/>
    <w:rsid w:val="004E7730"/>
    <w:rsid w:val="00607569"/>
    <w:rsid w:val="00695F68"/>
    <w:rsid w:val="006E219F"/>
    <w:rsid w:val="007A5F98"/>
    <w:rsid w:val="00823867"/>
    <w:rsid w:val="008D5130"/>
    <w:rsid w:val="00971BA4"/>
    <w:rsid w:val="009D6E60"/>
    <w:rsid w:val="00A40867"/>
    <w:rsid w:val="00A42A8F"/>
    <w:rsid w:val="00A9326E"/>
    <w:rsid w:val="00AC54BE"/>
    <w:rsid w:val="00AF2452"/>
    <w:rsid w:val="00B13E37"/>
    <w:rsid w:val="00B51E6E"/>
    <w:rsid w:val="00C85BD2"/>
    <w:rsid w:val="00CF7F77"/>
    <w:rsid w:val="00E27B92"/>
    <w:rsid w:val="00EE5559"/>
    <w:rsid w:val="00F13E69"/>
    <w:rsid w:val="00FB2D47"/>
    <w:rsid w:val="00FF4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C59"/>
  </w:style>
  <w:style w:type="paragraph" w:styleId="Footer">
    <w:name w:val="footer"/>
    <w:basedOn w:val="Normal"/>
    <w:link w:val="FooterChar"/>
    <w:uiPriority w:val="99"/>
    <w:semiHidden/>
    <w:unhideWhenUsed/>
    <w:rsid w:val="00246C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6C59"/>
  </w:style>
</w:styles>
</file>

<file path=word/webSettings.xml><?xml version="1.0" encoding="utf-8"?>
<w:webSettings xmlns:r="http://schemas.openxmlformats.org/officeDocument/2006/relationships" xmlns:w="http://schemas.openxmlformats.org/wordprocessingml/2006/main">
  <w:divs>
    <w:div w:id="33562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8</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12</cp:revision>
  <dcterms:created xsi:type="dcterms:W3CDTF">2013-01-29T11:55:00Z</dcterms:created>
  <dcterms:modified xsi:type="dcterms:W3CDTF">2013-01-31T10:57:00Z</dcterms:modified>
</cp:coreProperties>
</file>