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BA" w:rsidRDefault="002659BA" w:rsidP="002659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CIRCULAR OF ACTING DIRECTOR GENERAL OF POST AND TELECOMMUNICATION </w:t>
      </w:r>
    </w:p>
    <w:p w:rsidR="002659BA" w:rsidRDefault="002659BA" w:rsidP="002659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Number: 214/DJPT.1/KOMINFO/2/2010</w:t>
      </w:r>
    </w:p>
    <w:p w:rsidR="002659BA" w:rsidRDefault="002659BA" w:rsidP="002659BA">
      <w:pPr>
        <w:jc w:val="center"/>
        <w:rPr>
          <w:rFonts w:ascii="Arial" w:hAnsi="Arial" w:cs="Arial"/>
          <w:b/>
          <w:sz w:val="24"/>
          <w:szCs w:val="24"/>
        </w:rPr>
      </w:pPr>
    </w:p>
    <w:p w:rsidR="002659BA" w:rsidRDefault="002659BA" w:rsidP="002659BA">
      <w:pPr>
        <w:jc w:val="center"/>
        <w:rPr>
          <w:rFonts w:ascii="Arial" w:hAnsi="Arial" w:cs="Arial"/>
          <w:b/>
          <w:sz w:val="24"/>
          <w:szCs w:val="24"/>
        </w:rPr>
      </w:pPr>
    </w:p>
    <w:p w:rsidR="002659BA" w:rsidRPr="00727ABC" w:rsidRDefault="002659BA" w:rsidP="002659BA">
      <w:pPr>
        <w:jc w:val="both"/>
        <w:rPr>
          <w:rFonts w:ascii="Arial" w:hAnsi="Arial" w:cs="Arial"/>
          <w:sz w:val="24"/>
          <w:szCs w:val="24"/>
        </w:rPr>
      </w:pPr>
      <w:r w:rsidRPr="00727ABC">
        <w:rPr>
          <w:rFonts w:ascii="Arial" w:hAnsi="Arial" w:cs="Arial"/>
          <w:sz w:val="24"/>
          <w:szCs w:val="24"/>
        </w:rPr>
        <w:t>To:</w:t>
      </w:r>
    </w:p>
    <w:p w:rsidR="002659BA" w:rsidRDefault="002659BA" w:rsidP="008A325C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727ABC">
        <w:rPr>
          <w:rFonts w:ascii="Arial" w:hAnsi="Arial" w:cs="Arial"/>
          <w:sz w:val="24"/>
          <w:szCs w:val="24"/>
        </w:rPr>
        <w:t>1.</w:t>
      </w:r>
      <w:r w:rsidRPr="00727AB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Applicants for the License of the Provision</w:t>
      </w:r>
      <w:r w:rsidR="00373DFD">
        <w:rPr>
          <w:rFonts w:ascii="Arial" w:hAnsi="Arial" w:cs="Arial"/>
          <w:sz w:val="24"/>
          <w:szCs w:val="24"/>
        </w:rPr>
        <w:t xml:space="preserve"> in the field </w:t>
      </w:r>
      <w:r>
        <w:rPr>
          <w:rFonts w:ascii="Arial" w:hAnsi="Arial" w:cs="Arial"/>
          <w:sz w:val="24"/>
          <w:szCs w:val="24"/>
        </w:rPr>
        <w:t xml:space="preserve"> of </w:t>
      </w:r>
      <w:r w:rsidR="008A325C">
        <w:rPr>
          <w:rFonts w:ascii="Arial" w:hAnsi="Arial" w:cs="Arial"/>
          <w:sz w:val="24"/>
          <w:szCs w:val="24"/>
        </w:rPr>
        <w:t>Post and Telecommunication</w:t>
      </w:r>
    </w:p>
    <w:p w:rsidR="008A325C" w:rsidRDefault="002659BA" w:rsidP="008A325C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Holders of the Provision </w:t>
      </w:r>
      <w:r w:rsidR="00373DFD">
        <w:rPr>
          <w:rFonts w:ascii="Arial" w:hAnsi="Arial" w:cs="Arial"/>
          <w:sz w:val="24"/>
          <w:szCs w:val="24"/>
        </w:rPr>
        <w:t xml:space="preserve">in the field </w:t>
      </w:r>
      <w:r>
        <w:rPr>
          <w:rFonts w:ascii="Arial" w:hAnsi="Arial" w:cs="Arial"/>
          <w:sz w:val="24"/>
          <w:szCs w:val="24"/>
        </w:rPr>
        <w:t xml:space="preserve">of </w:t>
      </w:r>
      <w:r w:rsidR="008A325C">
        <w:rPr>
          <w:rFonts w:ascii="Arial" w:hAnsi="Arial" w:cs="Arial"/>
          <w:sz w:val="24"/>
          <w:szCs w:val="24"/>
        </w:rPr>
        <w:t>Post and Telecommunication</w:t>
      </w:r>
    </w:p>
    <w:p w:rsidR="008A325C" w:rsidRDefault="008A325C" w:rsidP="008A325C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Candidate Providers of Goods/Services</w:t>
      </w:r>
    </w:p>
    <w:p w:rsidR="002659BA" w:rsidRDefault="008A325C" w:rsidP="008A325C">
      <w:pPr>
        <w:spacing w:after="0" w:line="240" w:lineRule="auto"/>
        <w:ind w:left="360" w:hanging="36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Providers of Goods/Services </w:t>
      </w:r>
      <w:r w:rsidR="002659BA">
        <w:rPr>
          <w:rFonts w:ascii="Arial" w:hAnsi="Arial" w:cs="Arial"/>
          <w:sz w:val="24"/>
          <w:szCs w:val="24"/>
        </w:rPr>
        <w:t>.</w:t>
      </w:r>
    </w:p>
    <w:p w:rsidR="002659BA" w:rsidRDefault="002659BA" w:rsidP="008A325C">
      <w:pPr>
        <w:spacing w:after="0"/>
        <w:ind w:left="360" w:hanging="36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659BA" w:rsidRDefault="002659BA" w:rsidP="002659BA">
      <w:pPr>
        <w:spacing w:after="0"/>
        <w:ind w:left="360" w:hanging="36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              CIRCULAR_________</w:t>
      </w:r>
    </w:p>
    <w:p w:rsidR="002659BA" w:rsidRDefault="002659BA" w:rsidP="002659BA">
      <w:pPr>
        <w:spacing w:after="0"/>
        <w:ind w:left="360" w:hanging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31845">
        <w:rPr>
          <w:rFonts w:ascii="Arial" w:hAnsi="Arial" w:cs="Arial"/>
          <w:b/>
          <w:sz w:val="24"/>
          <w:szCs w:val="24"/>
        </w:rPr>
        <w:t xml:space="preserve">No. 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8A325C">
        <w:rPr>
          <w:rFonts w:ascii="Arial" w:hAnsi="Arial" w:cs="Arial"/>
          <w:b/>
          <w:sz w:val="24"/>
          <w:szCs w:val="24"/>
        </w:rPr>
        <w:t>214</w:t>
      </w:r>
      <w:r>
        <w:rPr>
          <w:rFonts w:ascii="Arial" w:hAnsi="Arial" w:cs="Arial"/>
          <w:b/>
          <w:sz w:val="24"/>
          <w:szCs w:val="24"/>
        </w:rPr>
        <w:t>/DJPT.</w:t>
      </w:r>
      <w:r w:rsidR="008A325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/KOMINFO/</w:t>
      </w:r>
      <w:r w:rsidR="008A325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/2010</w:t>
      </w:r>
      <w:r w:rsidRPr="0063184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659BA" w:rsidRDefault="002659BA" w:rsidP="002659BA">
      <w:pPr>
        <w:spacing w:after="0"/>
        <w:ind w:left="360" w:hanging="360"/>
        <w:jc w:val="center"/>
        <w:rPr>
          <w:rFonts w:ascii="Arial" w:hAnsi="Arial" w:cs="Arial"/>
          <w:b/>
          <w:sz w:val="24"/>
          <w:szCs w:val="24"/>
        </w:rPr>
      </w:pPr>
    </w:p>
    <w:p w:rsidR="002659BA" w:rsidRDefault="002659BA" w:rsidP="002659BA">
      <w:pPr>
        <w:spacing w:after="0"/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631845">
        <w:rPr>
          <w:rFonts w:ascii="Arial" w:hAnsi="Arial" w:cs="Arial"/>
          <w:b/>
          <w:sz w:val="24"/>
          <w:szCs w:val="24"/>
        </w:rPr>
        <w:t>ON</w:t>
      </w:r>
    </w:p>
    <w:p w:rsidR="002659BA" w:rsidRDefault="002659BA" w:rsidP="002659B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</w:p>
    <w:p w:rsidR="008716CC" w:rsidRDefault="008A325C" w:rsidP="00BE1F7A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BE1F7A">
        <w:rPr>
          <w:rFonts w:ascii="Arial" w:hAnsi="Arial" w:cs="Arial"/>
          <w:b/>
          <w:sz w:val="24"/>
          <w:szCs w:val="24"/>
        </w:rPr>
        <w:t xml:space="preserve">PREVENTION </w:t>
      </w:r>
      <w:r w:rsidR="00CC44D9">
        <w:rPr>
          <w:rFonts w:ascii="Arial" w:hAnsi="Arial" w:cs="Arial"/>
          <w:b/>
          <w:sz w:val="24"/>
          <w:szCs w:val="24"/>
        </w:rPr>
        <w:t>FROM</w:t>
      </w:r>
      <w:r w:rsidRPr="00BE1F7A">
        <w:rPr>
          <w:rFonts w:ascii="Arial" w:hAnsi="Arial" w:cs="Arial"/>
          <w:b/>
          <w:sz w:val="24"/>
          <w:szCs w:val="24"/>
        </w:rPr>
        <w:t xml:space="preserve"> CORRUPTION CRIMINAL ACT </w:t>
      </w:r>
      <w:r w:rsidR="00CC44D9">
        <w:rPr>
          <w:rFonts w:ascii="Arial" w:hAnsi="Arial" w:cs="Arial"/>
          <w:b/>
          <w:sz w:val="24"/>
          <w:szCs w:val="24"/>
        </w:rPr>
        <w:t>I</w:t>
      </w:r>
      <w:r w:rsidRPr="00BE1F7A">
        <w:rPr>
          <w:rFonts w:ascii="Arial" w:hAnsi="Arial" w:cs="Arial"/>
          <w:b/>
          <w:sz w:val="24"/>
          <w:szCs w:val="24"/>
        </w:rPr>
        <w:t>N IMPLEMENTING PUBLIC SERVICE, LICENSING IN THE FIELD OF POST AND TELECOMMUNICATION, AND PROCUREMENT OF GOODS/SERVICES WITHIN THE DIRECTORATE GENERAL OF POST AND TELECOMMUNICATION</w:t>
      </w:r>
    </w:p>
    <w:p w:rsidR="00BE1F7A" w:rsidRDefault="00BE1F7A" w:rsidP="00BE1F7A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BE1F7A" w:rsidRDefault="00BE1F7A" w:rsidP="00BE1F7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BE1F7A" w:rsidRDefault="00BE1F7A" w:rsidP="00523801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Within the framework of preparing preventive efforts </w:t>
      </w:r>
      <w:r w:rsidR="00455BCC">
        <w:rPr>
          <w:rFonts w:ascii="Arial" w:hAnsi="Arial" w:cs="Arial"/>
          <w:sz w:val="24"/>
          <w:szCs w:val="24"/>
        </w:rPr>
        <w:t xml:space="preserve">from doing </w:t>
      </w:r>
      <w:r>
        <w:rPr>
          <w:rFonts w:ascii="Arial" w:hAnsi="Arial" w:cs="Arial"/>
          <w:sz w:val="24"/>
          <w:szCs w:val="24"/>
        </w:rPr>
        <w:t>corruption criminal acts</w:t>
      </w:r>
      <w:r w:rsidR="00455BCC">
        <w:rPr>
          <w:rFonts w:ascii="Arial" w:hAnsi="Arial" w:cs="Arial"/>
          <w:sz w:val="24"/>
          <w:szCs w:val="24"/>
        </w:rPr>
        <w:t xml:space="preserve"> </w:t>
      </w:r>
      <w:r w:rsidR="00523801">
        <w:rPr>
          <w:rFonts w:ascii="Arial" w:hAnsi="Arial" w:cs="Arial"/>
          <w:sz w:val="24"/>
          <w:szCs w:val="24"/>
        </w:rPr>
        <w:t>in the area/service susceptible</w:t>
      </w:r>
      <w:r w:rsidR="00455BCC">
        <w:rPr>
          <w:rFonts w:ascii="Arial" w:hAnsi="Arial" w:cs="Arial"/>
          <w:sz w:val="24"/>
          <w:szCs w:val="24"/>
        </w:rPr>
        <w:t xml:space="preserve"> to the occurrence of corruption and to pursue further the Result of Integrity Survey committed by Commission for Combating Corruption</w:t>
      </w:r>
      <w:r w:rsidR="00523801">
        <w:rPr>
          <w:rFonts w:ascii="Arial" w:hAnsi="Arial" w:cs="Arial"/>
          <w:sz w:val="24"/>
          <w:szCs w:val="24"/>
        </w:rPr>
        <w:t xml:space="preserve"> </w:t>
      </w:r>
      <w:r w:rsidR="00455BCC">
        <w:rPr>
          <w:rFonts w:ascii="Arial" w:hAnsi="Arial" w:cs="Arial"/>
          <w:sz w:val="24"/>
          <w:szCs w:val="24"/>
        </w:rPr>
        <w:t xml:space="preserve">(KPK) in the year 2009, </w:t>
      </w:r>
      <w:r w:rsidR="00FB7B6A">
        <w:rPr>
          <w:rFonts w:ascii="Arial" w:hAnsi="Arial" w:cs="Arial"/>
          <w:sz w:val="24"/>
          <w:szCs w:val="24"/>
        </w:rPr>
        <w:t>all parties referred to above are requested to pay attention to the followings:</w:t>
      </w:r>
    </w:p>
    <w:p w:rsidR="00AB4614" w:rsidRDefault="00FB7B6A" w:rsidP="00AB4614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Public service for licensing in the field of post and telecommunication and procurement of goods/services within the Directorate General of Post and Telecommunication (Ditjen Postel) are carried out based  on principle of accountab</w:t>
      </w:r>
      <w:r w:rsidR="0091526D">
        <w:rPr>
          <w:rFonts w:ascii="Arial" w:hAnsi="Arial" w:cs="Arial"/>
          <w:sz w:val="24"/>
          <w:szCs w:val="24"/>
        </w:rPr>
        <w:t>ility</w:t>
      </w:r>
      <w:r>
        <w:rPr>
          <w:rFonts w:ascii="Arial" w:hAnsi="Arial" w:cs="Arial"/>
          <w:sz w:val="24"/>
          <w:szCs w:val="24"/>
        </w:rPr>
        <w:t>, transparen</w:t>
      </w:r>
      <w:r w:rsidR="0091526D">
        <w:rPr>
          <w:rFonts w:ascii="Arial" w:hAnsi="Arial" w:cs="Arial"/>
          <w:sz w:val="24"/>
          <w:szCs w:val="24"/>
        </w:rPr>
        <w:t>cy</w:t>
      </w:r>
      <w:r>
        <w:rPr>
          <w:rFonts w:ascii="Arial" w:hAnsi="Arial" w:cs="Arial"/>
          <w:sz w:val="24"/>
          <w:szCs w:val="24"/>
        </w:rPr>
        <w:t xml:space="preserve"> and good governance, as stipulated in the legal regulations, where all officials </w:t>
      </w:r>
      <w:r w:rsidR="0091526D">
        <w:rPr>
          <w:rFonts w:ascii="Arial" w:hAnsi="Arial" w:cs="Arial"/>
          <w:sz w:val="24"/>
          <w:szCs w:val="24"/>
        </w:rPr>
        <w:t xml:space="preserve">and staff </w:t>
      </w:r>
      <w:r>
        <w:rPr>
          <w:rFonts w:ascii="Arial" w:hAnsi="Arial" w:cs="Arial"/>
          <w:sz w:val="24"/>
          <w:szCs w:val="24"/>
        </w:rPr>
        <w:t xml:space="preserve">within Ditjen Postel participate actively in </w:t>
      </w:r>
      <w:r w:rsidR="0091526D">
        <w:rPr>
          <w:rFonts w:ascii="Arial" w:hAnsi="Arial" w:cs="Arial"/>
          <w:sz w:val="24"/>
          <w:szCs w:val="24"/>
        </w:rPr>
        <w:t xml:space="preserve">encouraging  the prevention of corruption criminal act by keeping away from doing a </w:t>
      </w:r>
      <w:r w:rsidR="0091526D">
        <w:rPr>
          <w:rFonts w:ascii="Arial" w:hAnsi="Arial" w:cs="Arial"/>
          <w:sz w:val="24"/>
          <w:szCs w:val="24"/>
        </w:rPr>
        <w:lastRenderedPageBreak/>
        <w:t xml:space="preserve">demand  to and/or </w:t>
      </w:r>
      <w:r w:rsidR="00AB4614">
        <w:rPr>
          <w:rFonts w:ascii="Arial" w:hAnsi="Arial" w:cs="Arial"/>
          <w:sz w:val="24"/>
          <w:szCs w:val="24"/>
        </w:rPr>
        <w:t>receiving from other parties which may be categorized as gratification.</w:t>
      </w:r>
    </w:p>
    <w:p w:rsidR="00B43A5A" w:rsidRPr="0091529F" w:rsidRDefault="00AB4614" w:rsidP="0091529F">
      <w:pPr>
        <w:ind w:left="360" w:hanging="360"/>
        <w:jc w:val="both"/>
        <w:rPr>
          <w:rFonts w:ascii="Arial" w:hAnsi="Arial" w:cs="Arial"/>
          <w:sz w:val="24"/>
          <w:szCs w:val="24"/>
        </w:rPr>
      </w:pPr>
      <w:r w:rsidRPr="0091529F">
        <w:rPr>
          <w:rFonts w:ascii="Arial" w:hAnsi="Arial" w:cs="Arial"/>
          <w:sz w:val="24"/>
          <w:szCs w:val="24"/>
        </w:rPr>
        <w:t>2.</w:t>
      </w:r>
      <w:r w:rsidRPr="0091529F">
        <w:rPr>
          <w:rFonts w:ascii="Arial" w:hAnsi="Arial" w:cs="Arial"/>
          <w:sz w:val="24"/>
          <w:szCs w:val="24"/>
        </w:rPr>
        <w:tab/>
        <w:t xml:space="preserve">Implementation of the procurement of goods/services and work program/activities within Ditjen Postel </w:t>
      </w:r>
      <w:r w:rsidR="00B43A5A" w:rsidRPr="0091529F">
        <w:rPr>
          <w:rFonts w:ascii="Arial" w:hAnsi="Arial" w:cs="Arial"/>
          <w:sz w:val="24"/>
          <w:szCs w:val="24"/>
        </w:rPr>
        <w:t xml:space="preserve">is guided by the Decision of the President of the Republic of Indonesia Number 80 Year 2003 on Guide for the Implementation of Government Procurement of Goods/Services </w:t>
      </w:r>
      <w:r w:rsidRPr="0091529F">
        <w:rPr>
          <w:rFonts w:ascii="Arial" w:hAnsi="Arial" w:cs="Arial"/>
          <w:sz w:val="24"/>
          <w:szCs w:val="24"/>
        </w:rPr>
        <w:t>.</w:t>
      </w:r>
      <w:r w:rsidR="00B43A5A" w:rsidRPr="0091529F">
        <w:rPr>
          <w:rFonts w:ascii="Arial" w:hAnsi="Arial" w:cs="Arial"/>
          <w:sz w:val="24"/>
          <w:szCs w:val="24"/>
        </w:rPr>
        <w:t xml:space="preserve">with all the amendments </w:t>
      </w:r>
      <w:r w:rsidR="007C08D7">
        <w:rPr>
          <w:rFonts w:ascii="Arial" w:hAnsi="Arial" w:cs="Arial"/>
          <w:sz w:val="24"/>
          <w:szCs w:val="24"/>
        </w:rPr>
        <w:t xml:space="preserve">thereto </w:t>
      </w:r>
      <w:r w:rsidR="00B43A5A" w:rsidRPr="0091529F">
        <w:rPr>
          <w:rFonts w:ascii="Arial" w:hAnsi="Arial" w:cs="Arial"/>
          <w:sz w:val="24"/>
          <w:szCs w:val="24"/>
        </w:rPr>
        <w:t>which states that the implementation of state budget of expenditure is based on effective and directed principle in line with the plan of the program/activities and the functions of each institution.</w:t>
      </w:r>
    </w:p>
    <w:p w:rsidR="0091529F" w:rsidRDefault="00B43A5A" w:rsidP="00AF57D5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a view to supporting the implementation of public service for licensing </w:t>
      </w:r>
      <w:r w:rsidR="00AF57D5">
        <w:rPr>
          <w:rFonts w:ascii="Arial" w:hAnsi="Arial" w:cs="Arial"/>
          <w:sz w:val="24"/>
          <w:szCs w:val="24"/>
        </w:rPr>
        <w:t>in the field of post and telecommunication and the procurement of goods/services within Ditjen Postel, it is earnestly requested to President Director/Officials of Companies who are given the authority by their Companies’ Articles of Association</w:t>
      </w:r>
      <w:r w:rsidR="0091529F">
        <w:rPr>
          <w:rFonts w:ascii="Arial" w:hAnsi="Arial" w:cs="Arial"/>
          <w:sz w:val="24"/>
          <w:szCs w:val="24"/>
        </w:rPr>
        <w:t xml:space="preserve"> from:</w:t>
      </w:r>
    </w:p>
    <w:p w:rsidR="0091529F" w:rsidRDefault="0091529F" w:rsidP="0091529F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applicants for license of the provision in the field of post and telecommunication;</w:t>
      </w:r>
    </w:p>
    <w:p w:rsidR="0091529F" w:rsidRDefault="0091529F" w:rsidP="0091529F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license holders of the provision in the field of post and telecommunication;</w:t>
      </w:r>
    </w:p>
    <w:p w:rsidR="0091529F" w:rsidRDefault="0091529F" w:rsidP="0091529F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candidate providers of goods/services;</w:t>
      </w:r>
    </w:p>
    <w:p w:rsidR="0091529F" w:rsidRDefault="0091529F" w:rsidP="0091529F">
      <w:pPr>
        <w:pStyle w:val="ListParagraph"/>
        <w:numPr>
          <w:ilvl w:val="0"/>
          <w:numId w:val="1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providers of goods/services within Ditjen Postel</w:t>
      </w:r>
    </w:p>
    <w:p w:rsidR="00384165" w:rsidRDefault="0091529F" w:rsidP="009152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sign pact of integrity or a declaration letter containing </w:t>
      </w:r>
      <w:r w:rsidR="00384165">
        <w:rPr>
          <w:rFonts w:ascii="Arial" w:hAnsi="Arial" w:cs="Arial"/>
          <w:sz w:val="24"/>
          <w:szCs w:val="24"/>
        </w:rPr>
        <w:t>a pledge to participate in preventing and not doing collusion, corruption, and nepotism (KKN) and will not provide gratification in accordance with the enclosed format.</w:t>
      </w:r>
    </w:p>
    <w:p w:rsidR="00384165" w:rsidRDefault="00384165" w:rsidP="0038416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so submitted in order to be implemented.</w:t>
      </w:r>
    </w:p>
    <w:p w:rsidR="00384165" w:rsidRDefault="00384165" w:rsidP="0038416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384165" w:rsidRDefault="00384165" w:rsidP="0038416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Done at:                 Jakarta</w:t>
      </w:r>
    </w:p>
    <w:p w:rsidR="00384165" w:rsidRPr="00384165" w:rsidRDefault="00384165" w:rsidP="00384165">
      <w:pPr>
        <w:spacing w:after="0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Pr="00384165">
        <w:rPr>
          <w:rFonts w:ascii="Arial" w:hAnsi="Arial" w:cs="Arial"/>
          <w:sz w:val="24"/>
          <w:szCs w:val="24"/>
          <w:u w:val="single"/>
        </w:rPr>
        <w:t>On        : February 2, 2010</w:t>
      </w:r>
    </w:p>
    <w:p w:rsidR="00384165" w:rsidRDefault="00384165" w:rsidP="0038416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91529F" w:rsidRDefault="00384165" w:rsidP="003841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Acting DIRECTOR GENERAL OF POST AND TELECOMMUNICATION</w:t>
      </w:r>
    </w:p>
    <w:p w:rsidR="00384165" w:rsidRDefault="00384165" w:rsidP="0038416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</w:t>
      </w:r>
    </w:p>
    <w:p w:rsidR="00384165" w:rsidRDefault="00384165" w:rsidP="003841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BASUKI YUSUF ISKANDAR</w:t>
      </w:r>
    </w:p>
    <w:p w:rsidR="00384165" w:rsidRDefault="00384165" w:rsidP="00384165">
      <w:pPr>
        <w:jc w:val="both"/>
        <w:rPr>
          <w:rFonts w:ascii="Arial" w:hAnsi="Arial" w:cs="Arial"/>
          <w:sz w:val="24"/>
          <w:szCs w:val="24"/>
        </w:rPr>
      </w:pPr>
      <w:r w:rsidRPr="00384165">
        <w:rPr>
          <w:rFonts w:ascii="Arial" w:hAnsi="Arial" w:cs="Arial"/>
          <w:sz w:val="24"/>
          <w:szCs w:val="24"/>
          <w:u w:val="single"/>
        </w:rPr>
        <w:t xml:space="preserve">Copies </w:t>
      </w:r>
      <w:r w:rsidR="003027AE">
        <w:rPr>
          <w:rFonts w:ascii="Arial" w:hAnsi="Arial" w:cs="Arial"/>
          <w:sz w:val="24"/>
          <w:szCs w:val="24"/>
          <w:u w:val="single"/>
        </w:rPr>
        <w:t xml:space="preserve">of this Circular </w:t>
      </w:r>
      <w:r w:rsidRPr="00384165">
        <w:rPr>
          <w:rFonts w:ascii="Arial" w:hAnsi="Arial" w:cs="Arial"/>
          <w:sz w:val="24"/>
          <w:szCs w:val="24"/>
          <w:u w:val="single"/>
        </w:rPr>
        <w:t>are sent to</w:t>
      </w:r>
      <w:r>
        <w:rPr>
          <w:rFonts w:ascii="Arial" w:hAnsi="Arial" w:cs="Arial"/>
          <w:sz w:val="24"/>
          <w:szCs w:val="24"/>
        </w:rPr>
        <w:t>:</w:t>
      </w:r>
    </w:p>
    <w:p w:rsidR="00384165" w:rsidRDefault="00384165" w:rsidP="007C08D7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Minister of Communication and Information Technology;</w:t>
      </w:r>
    </w:p>
    <w:p w:rsidR="00384165" w:rsidRDefault="007C08D7" w:rsidP="007C08D7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Secretary General of the Ministry of Communication and Information Technology;</w:t>
      </w:r>
    </w:p>
    <w:p w:rsidR="007C08D7" w:rsidRDefault="007C08D7" w:rsidP="007C08D7">
      <w:pPr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Inspector General of the Ministry of Communication and Information Technology.</w:t>
      </w:r>
    </w:p>
    <w:p w:rsidR="007C08D7" w:rsidRDefault="007C08D7" w:rsidP="00384165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384165" w:rsidRDefault="00384165" w:rsidP="00384165">
      <w:pPr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7973F3" w:rsidRDefault="007973F3" w:rsidP="007973F3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Example: Pact of Integrity for Arranging Matters in Licensing in the Field of Post and </w:t>
      </w:r>
    </w:p>
    <w:p w:rsidR="00384165" w:rsidRDefault="007973F3" w:rsidP="007973F3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Telecommunication</w:t>
      </w:r>
    </w:p>
    <w:p w:rsidR="007973F3" w:rsidRDefault="007973F3" w:rsidP="007973F3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7973F3" w:rsidRDefault="007973F3" w:rsidP="007973F3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7973F3" w:rsidRDefault="007973F3" w:rsidP="007973F3">
      <w:pPr>
        <w:spacing w:after="0"/>
        <w:ind w:left="360" w:hanging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PACT OF INTEGRITY</w:t>
      </w:r>
    </w:p>
    <w:p w:rsidR="007973F3" w:rsidRDefault="007973F3" w:rsidP="007973F3">
      <w:pPr>
        <w:spacing w:after="0"/>
        <w:ind w:left="360" w:hanging="360"/>
        <w:jc w:val="center"/>
        <w:rPr>
          <w:rFonts w:ascii="Arial" w:hAnsi="Arial" w:cs="Arial"/>
          <w:b/>
          <w:sz w:val="32"/>
          <w:szCs w:val="32"/>
        </w:rPr>
      </w:pPr>
    </w:p>
    <w:p w:rsidR="007973F3" w:rsidRDefault="007973F3" w:rsidP="007973F3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undersigned:</w:t>
      </w:r>
    </w:p>
    <w:p w:rsidR="007973F3" w:rsidRDefault="007973F3" w:rsidP="007973F3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7973F3" w:rsidRDefault="007973F3" w:rsidP="007973F3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Name                           :</w:t>
      </w:r>
    </w:p>
    <w:p w:rsidR="007973F3" w:rsidRDefault="007973F3" w:rsidP="007973F3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7973F3" w:rsidRDefault="007973F3" w:rsidP="007973F3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Profession                   :</w:t>
      </w:r>
    </w:p>
    <w:p w:rsidR="007973F3" w:rsidRDefault="007973F3" w:rsidP="007973F3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7973F3" w:rsidRDefault="007973F3" w:rsidP="007973F3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Company’s Name       :</w:t>
      </w:r>
    </w:p>
    <w:p w:rsidR="007973F3" w:rsidRDefault="007973F3" w:rsidP="007973F3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7973F3" w:rsidRDefault="007973F3" w:rsidP="007973F3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Company’s address    :</w:t>
      </w:r>
    </w:p>
    <w:p w:rsidR="0067258C" w:rsidRDefault="0067258C" w:rsidP="007973F3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67258C" w:rsidRDefault="00373DFD" w:rsidP="006725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7258C">
        <w:rPr>
          <w:rFonts w:ascii="Arial" w:hAnsi="Arial" w:cs="Arial"/>
          <w:sz w:val="24"/>
          <w:szCs w:val="24"/>
        </w:rPr>
        <w:t>ithin the framework of arranging matters in licensing in the field of post and/or telecommunication at the Directorate General of Post and Telecommunication, herewith state that the undersigned:</w:t>
      </w:r>
    </w:p>
    <w:p w:rsidR="0067258C" w:rsidRDefault="0067258C" w:rsidP="006725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7258C" w:rsidRDefault="0067258C" w:rsidP="0067258C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will not conduct communication leading to collusion, corruption, and nepotism (KKN);</w:t>
      </w:r>
    </w:p>
    <w:p w:rsidR="0067258C" w:rsidRDefault="0067258C" w:rsidP="0067258C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67258C" w:rsidRDefault="0067258C" w:rsidP="0067258C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will not practi</w:t>
      </w:r>
      <w:r w:rsidR="00373DFD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corruption, collusion, and nepotism (KKN);</w:t>
      </w:r>
    </w:p>
    <w:p w:rsidR="0067258C" w:rsidRDefault="0067258C" w:rsidP="0067258C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B4490" w:rsidRDefault="0067258C" w:rsidP="0067258C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will report to authority/authorized agency </w:t>
      </w:r>
      <w:r w:rsidR="00CB4490">
        <w:rPr>
          <w:rFonts w:ascii="Arial" w:hAnsi="Arial" w:cs="Arial"/>
          <w:sz w:val="24"/>
          <w:szCs w:val="24"/>
        </w:rPr>
        <w:t>when knowing that there is an indication of corruption, collusion, and nepotism</w:t>
      </w:r>
      <w:r w:rsidR="00373DFD">
        <w:rPr>
          <w:rFonts w:ascii="Arial" w:hAnsi="Arial" w:cs="Arial"/>
          <w:sz w:val="24"/>
          <w:szCs w:val="24"/>
        </w:rPr>
        <w:t xml:space="preserve"> </w:t>
      </w:r>
      <w:r w:rsidR="00CB4490">
        <w:rPr>
          <w:rFonts w:ascii="Arial" w:hAnsi="Arial" w:cs="Arial"/>
          <w:sz w:val="24"/>
          <w:szCs w:val="24"/>
        </w:rPr>
        <w:t>(KKN);</w:t>
      </w:r>
    </w:p>
    <w:p w:rsidR="00CB4490" w:rsidRDefault="00CB4490" w:rsidP="0067258C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67258C" w:rsidRDefault="00CB4490" w:rsidP="0067258C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will not give something related to the arranging matters of licensing in the field of post and/or telecommunication which may be categorized as gratification. </w:t>
      </w:r>
      <w:r w:rsidR="0067258C">
        <w:rPr>
          <w:rFonts w:ascii="Arial" w:hAnsi="Arial" w:cs="Arial"/>
          <w:sz w:val="24"/>
          <w:szCs w:val="24"/>
        </w:rPr>
        <w:t xml:space="preserve"> </w:t>
      </w:r>
    </w:p>
    <w:p w:rsidR="00CB4490" w:rsidRDefault="00CB4490" w:rsidP="0067258C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B4490" w:rsidRDefault="00CB4490" w:rsidP="00373DF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case the undersigned violates matters that have been stated in this PACT OF INTEGRITY, the undersigned is ready to be given sanction in accordance with the provision of legal regulations.</w:t>
      </w:r>
    </w:p>
    <w:p w:rsidR="00CB4490" w:rsidRDefault="00CB4490" w:rsidP="0067258C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B4490" w:rsidRDefault="00CB4490" w:rsidP="0067258C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Jakarta,……………….2010</w:t>
      </w:r>
    </w:p>
    <w:p w:rsidR="00CB4490" w:rsidRDefault="00CB4490" w:rsidP="0067258C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CB4490" w:rsidRDefault="00CB4490" w:rsidP="0067258C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Signature</w:t>
      </w:r>
    </w:p>
    <w:p w:rsidR="00CB4490" w:rsidRDefault="00CB4490" w:rsidP="0067258C">
      <w:pPr>
        <w:spacing w:after="0"/>
        <w:ind w:left="360" w:hanging="360"/>
        <w:jc w:val="both"/>
        <w:rPr>
          <w:rFonts w:ascii="Arial" w:hAnsi="Arial" w:cs="Arial"/>
          <w:i/>
          <w:sz w:val="24"/>
          <w:szCs w:val="24"/>
        </w:rPr>
      </w:pPr>
      <w:r w:rsidRPr="00CB4490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</w:t>
      </w:r>
      <w:r w:rsidR="008F7001">
        <w:rPr>
          <w:rFonts w:ascii="Arial" w:hAnsi="Arial" w:cs="Arial"/>
          <w:i/>
          <w:sz w:val="24"/>
          <w:szCs w:val="24"/>
        </w:rPr>
        <w:t xml:space="preserve"> </w:t>
      </w:r>
      <w:r w:rsidRPr="00CB4490">
        <w:rPr>
          <w:rFonts w:ascii="Arial" w:hAnsi="Arial" w:cs="Arial"/>
          <w:i/>
          <w:sz w:val="24"/>
          <w:szCs w:val="24"/>
        </w:rPr>
        <w:t xml:space="preserve">  Revenue stamp of Rp.6,000</w:t>
      </w:r>
    </w:p>
    <w:p w:rsidR="00CB4490" w:rsidRDefault="00CB4490" w:rsidP="0067258C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CB4490" w:rsidRDefault="00CB4490" w:rsidP="0067258C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(name and profession)</w:t>
      </w:r>
    </w:p>
    <w:p w:rsidR="00CB4490" w:rsidRDefault="00CB4490" w:rsidP="0067258C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Example: Pact of Integrity for the Procu</w:t>
      </w:r>
      <w:r w:rsidR="008F7001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ment of Goods/Service</w:t>
      </w:r>
      <w:r w:rsidR="008F7001">
        <w:rPr>
          <w:rFonts w:ascii="Arial" w:hAnsi="Arial" w:cs="Arial"/>
          <w:sz w:val="24"/>
          <w:szCs w:val="24"/>
        </w:rPr>
        <w:t>s</w:t>
      </w:r>
    </w:p>
    <w:p w:rsidR="008F7001" w:rsidRDefault="008F7001" w:rsidP="0067258C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F7001" w:rsidRDefault="008F7001" w:rsidP="0067258C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F7001" w:rsidRDefault="008F7001" w:rsidP="008F7001">
      <w:pPr>
        <w:spacing w:after="0"/>
        <w:ind w:left="360" w:hanging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PACT OF INTEGRITY</w:t>
      </w:r>
    </w:p>
    <w:p w:rsidR="008F7001" w:rsidRDefault="008F7001" w:rsidP="0067258C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F7001" w:rsidRDefault="008F7001" w:rsidP="0067258C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F7001" w:rsidRDefault="008F7001" w:rsidP="008F7001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undersigned:</w:t>
      </w:r>
    </w:p>
    <w:p w:rsidR="008F7001" w:rsidRDefault="008F7001" w:rsidP="008F7001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F7001" w:rsidRDefault="008F7001" w:rsidP="008F7001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Name                           :</w:t>
      </w:r>
    </w:p>
    <w:p w:rsidR="008F7001" w:rsidRDefault="008F7001" w:rsidP="008F7001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F7001" w:rsidRDefault="008F7001" w:rsidP="008F7001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Profession                   :</w:t>
      </w:r>
    </w:p>
    <w:p w:rsidR="008F7001" w:rsidRDefault="008F7001" w:rsidP="008F7001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F7001" w:rsidRDefault="008F7001" w:rsidP="008F7001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Company’s Name       :</w:t>
      </w:r>
    </w:p>
    <w:p w:rsidR="008F7001" w:rsidRDefault="008F7001" w:rsidP="008F7001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F7001" w:rsidRDefault="008F7001" w:rsidP="008F7001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Company’s address    :</w:t>
      </w:r>
    </w:p>
    <w:p w:rsidR="008F7001" w:rsidRDefault="008F7001" w:rsidP="008F7001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F7001" w:rsidRDefault="007174E4" w:rsidP="008F70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F7001">
        <w:rPr>
          <w:rFonts w:ascii="Arial" w:hAnsi="Arial" w:cs="Arial"/>
          <w:sz w:val="24"/>
          <w:szCs w:val="24"/>
        </w:rPr>
        <w:t xml:space="preserve">ithin the framework of </w:t>
      </w:r>
      <w:r>
        <w:rPr>
          <w:rFonts w:ascii="Arial" w:hAnsi="Arial" w:cs="Arial"/>
          <w:sz w:val="24"/>
          <w:szCs w:val="24"/>
        </w:rPr>
        <w:t xml:space="preserve">the Procurement of Goods/Services </w:t>
      </w:r>
      <w:r w:rsidR="008F7001">
        <w:rPr>
          <w:rFonts w:ascii="Arial" w:hAnsi="Arial" w:cs="Arial"/>
          <w:sz w:val="24"/>
          <w:szCs w:val="24"/>
        </w:rPr>
        <w:t>at the Directorate General of Post and Telecommunication, herewith state that the undersigned:</w:t>
      </w:r>
    </w:p>
    <w:p w:rsidR="008F7001" w:rsidRDefault="008F7001" w:rsidP="008F70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7001" w:rsidRDefault="008F7001" w:rsidP="008F7001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will not conduct communication leading to collusion, corruption, and nepotism (KKN);</w:t>
      </w:r>
    </w:p>
    <w:p w:rsidR="008F7001" w:rsidRDefault="008F7001" w:rsidP="008F7001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F7001" w:rsidRDefault="008F7001" w:rsidP="008F7001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will not practi</w:t>
      </w:r>
      <w:r w:rsidR="007174E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corruption, collusion, and nepotism (KKN);</w:t>
      </w:r>
    </w:p>
    <w:p w:rsidR="008F7001" w:rsidRDefault="008F7001" w:rsidP="008F7001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F7001" w:rsidRDefault="008F7001" w:rsidP="008F7001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will report to authority/authorized agency when knowing that there is an indication of corruption, collusion, and nepotism(KKN);</w:t>
      </w:r>
    </w:p>
    <w:p w:rsidR="008F7001" w:rsidRDefault="008F7001" w:rsidP="008F7001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F7001" w:rsidRDefault="008F7001" w:rsidP="008F7001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 xml:space="preserve">will not give something related to </w:t>
      </w:r>
      <w:r w:rsidR="007174E4">
        <w:rPr>
          <w:rFonts w:ascii="Arial" w:hAnsi="Arial" w:cs="Arial"/>
          <w:sz w:val="24"/>
          <w:szCs w:val="24"/>
        </w:rPr>
        <w:t xml:space="preserve">procurement of goods/services </w:t>
      </w:r>
      <w:r>
        <w:rPr>
          <w:rFonts w:ascii="Arial" w:hAnsi="Arial" w:cs="Arial"/>
          <w:sz w:val="24"/>
          <w:szCs w:val="24"/>
        </w:rPr>
        <w:t xml:space="preserve">which may be categorized as gratification.  </w:t>
      </w:r>
    </w:p>
    <w:p w:rsidR="008F7001" w:rsidRDefault="008F7001" w:rsidP="008F7001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F7001" w:rsidRDefault="008F7001" w:rsidP="007174E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case the undersigned violates matters that have been stated in this PACT OF INTEGRITY, the undersigned is ready to be given sanction in accordance with the provision of legal regulations.</w:t>
      </w:r>
    </w:p>
    <w:p w:rsidR="008F7001" w:rsidRDefault="008F7001" w:rsidP="008F7001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F7001" w:rsidRDefault="008F7001" w:rsidP="008F7001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Jakarta,……………….2010</w:t>
      </w:r>
    </w:p>
    <w:p w:rsidR="008F7001" w:rsidRDefault="008F7001" w:rsidP="008F7001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8F7001" w:rsidRDefault="008F7001" w:rsidP="008F7001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Signature</w:t>
      </w:r>
    </w:p>
    <w:p w:rsidR="008F7001" w:rsidRDefault="008F7001" w:rsidP="008F7001">
      <w:pPr>
        <w:spacing w:after="0"/>
        <w:ind w:left="360" w:hanging="360"/>
        <w:jc w:val="both"/>
        <w:rPr>
          <w:rFonts w:ascii="Arial" w:hAnsi="Arial" w:cs="Arial"/>
          <w:i/>
          <w:sz w:val="24"/>
          <w:szCs w:val="24"/>
        </w:rPr>
      </w:pPr>
      <w:r w:rsidRPr="00CB4490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Revenue stamp of Rp.6,000</w:t>
      </w:r>
    </w:p>
    <w:p w:rsidR="008F7001" w:rsidRDefault="008F7001" w:rsidP="008F7001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F7001" w:rsidRDefault="008F7001" w:rsidP="008F7001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(name and profession)</w:t>
      </w:r>
    </w:p>
    <w:p w:rsidR="008F7001" w:rsidRPr="00CB4490" w:rsidRDefault="008F7001" w:rsidP="0067258C">
      <w:pPr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</w:p>
    <w:sectPr w:rsidR="008F7001" w:rsidRPr="00CB4490" w:rsidSect="0045486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EFC" w:rsidRDefault="00C15EFC" w:rsidP="00602846">
      <w:pPr>
        <w:spacing w:after="0" w:line="240" w:lineRule="auto"/>
      </w:pPr>
      <w:r>
        <w:separator/>
      </w:r>
    </w:p>
  </w:endnote>
  <w:endnote w:type="continuationSeparator" w:id="1">
    <w:p w:rsidR="00C15EFC" w:rsidRDefault="00C15EFC" w:rsidP="0060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846" w:rsidRDefault="00602846">
    <w:pPr>
      <w:pStyle w:val="Foo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In case the English translation gives rise to different interpretation, please refer to the</w:t>
    </w:r>
  </w:p>
  <w:p w:rsidR="00602846" w:rsidRPr="00602846" w:rsidRDefault="00602846">
    <w:pPr>
      <w:pStyle w:val="Foot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original version in Indonesian language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EFC" w:rsidRDefault="00C15EFC" w:rsidP="00602846">
      <w:pPr>
        <w:spacing w:after="0" w:line="240" w:lineRule="auto"/>
      </w:pPr>
      <w:r>
        <w:separator/>
      </w:r>
    </w:p>
  </w:footnote>
  <w:footnote w:type="continuationSeparator" w:id="1">
    <w:p w:rsidR="00C15EFC" w:rsidRDefault="00C15EFC" w:rsidP="0060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2391"/>
      <w:docPartObj>
        <w:docPartGallery w:val="Page Numbers (Top of Page)"/>
        <w:docPartUnique/>
      </w:docPartObj>
    </w:sdtPr>
    <w:sdtContent>
      <w:p w:rsidR="00602846" w:rsidRDefault="00602846">
        <w:pPr>
          <w:pStyle w:val="Head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02846" w:rsidRDefault="006028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C7FE0"/>
    <w:multiLevelType w:val="hybridMultilevel"/>
    <w:tmpl w:val="89306EB2"/>
    <w:lvl w:ilvl="0" w:tplc="A4A0F8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82D"/>
    <w:rsid w:val="002659BA"/>
    <w:rsid w:val="002D039B"/>
    <w:rsid w:val="003027AE"/>
    <w:rsid w:val="00373DFD"/>
    <w:rsid w:val="00384165"/>
    <w:rsid w:val="00454862"/>
    <w:rsid w:val="00455BCC"/>
    <w:rsid w:val="00523801"/>
    <w:rsid w:val="005B69B6"/>
    <w:rsid w:val="00602846"/>
    <w:rsid w:val="0067258C"/>
    <w:rsid w:val="00683D93"/>
    <w:rsid w:val="007174E4"/>
    <w:rsid w:val="007973F3"/>
    <w:rsid w:val="007C08D7"/>
    <w:rsid w:val="008A325C"/>
    <w:rsid w:val="008F7001"/>
    <w:rsid w:val="0091526D"/>
    <w:rsid w:val="0091529F"/>
    <w:rsid w:val="009E5ACC"/>
    <w:rsid w:val="00AB4614"/>
    <w:rsid w:val="00AF57D5"/>
    <w:rsid w:val="00B43A5A"/>
    <w:rsid w:val="00BE1F7A"/>
    <w:rsid w:val="00C15EFC"/>
    <w:rsid w:val="00CB4490"/>
    <w:rsid w:val="00CC44D9"/>
    <w:rsid w:val="00EA482D"/>
    <w:rsid w:val="00FB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46"/>
  </w:style>
  <w:style w:type="paragraph" w:styleId="Footer">
    <w:name w:val="footer"/>
    <w:basedOn w:val="Normal"/>
    <w:link w:val="FooterChar"/>
    <w:uiPriority w:val="99"/>
    <w:semiHidden/>
    <w:unhideWhenUsed/>
    <w:rsid w:val="0060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PT. ASURANSI AIA INDONESIA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AIAI</dc:creator>
  <cp:keywords/>
  <dc:description/>
  <cp:lastModifiedBy>AIAI</cp:lastModifiedBy>
  <cp:revision>5</cp:revision>
  <dcterms:created xsi:type="dcterms:W3CDTF">2012-10-08T22:27:00Z</dcterms:created>
  <dcterms:modified xsi:type="dcterms:W3CDTF">2012-10-09T06:33:00Z</dcterms:modified>
</cp:coreProperties>
</file>